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bl>
      <w:tblPr>
        <w:tblStyle w:val="Table1"/>
        <w:tblW w:w="10456.000000000002" w:type="dxa"/>
        <w:jc w:val="left"/>
        <w:tblBorders>
          <w:bottom w:color="000000" w:space="0" w:sz="4" w:val="single"/>
        </w:tblBorders>
        <w:tblLayout w:type="fixed"/>
        <w:tblLook w:val="0000"/>
      </w:tblPr>
      <w:tblGrid>
        <w:gridCol w:w="1242"/>
        <w:gridCol w:w="7797"/>
        <w:gridCol w:w="1417"/>
        <w:tblGridChange w:id="0">
          <w:tblGrid>
            <w:gridCol w:w="1242"/>
            <w:gridCol w:w="7797"/>
            <w:gridCol w:w="1417"/>
          </w:tblGrid>
        </w:tblGridChange>
      </w:tblGrid>
      <w:tr>
        <w:trPr>
          <w:cantSplit w:val="0"/>
          <w:tblHeader w:val="0"/>
        </w:trPr>
        <w:tc>
          <w:tcPr>
            <w:tcBorders>
              <w:bottom w:color="000000" w:space="0" w:sz="4" w:val="single"/>
            </w:tcBorders>
          </w:tcPr>
          <w:p w:rsidR="00000000" w:rsidDel="00000000" w:rsidP="00000000" w:rsidRDefault="00000000" w:rsidRPr="00000000" w14:paraId="00000002">
            <w:pPr>
              <w:rPr/>
            </w:pPr>
            <w:bookmarkStart w:colFirst="0" w:colLast="0" w:name="_heading=h.gjdgxs" w:id="0"/>
            <w:bookmarkEnd w:id="0"/>
            <w:r w:rsidDel="00000000" w:rsidR="00000000" w:rsidRPr="00000000">
              <w:rPr/>
              <w:drawing>
                <wp:inline distB="0" distT="0" distL="0" distR="0">
                  <wp:extent cx="723900" cy="895351"/>
                  <wp:effectExtent b="0" l="0" r="0" t="0"/>
                  <wp:docPr id="4" name="image2.png"/>
                  <a:graphic>
                    <a:graphicData uri="http://schemas.openxmlformats.org/drawingml/2006/picture">
                      <pic:pic>
                        <pic:nvPicPr>
                          <pic:cNvPr id="0" name="image2.png"/>
                          <pic:cNvPicPr preferRelativeResize="0"/>
                        </pic:nvPicPr>
                        <pic:blipFill>
                          <a:blip r:embed="rId7"/>
                          <a:srcRect b="6412" l="0" r="73976" t="6412"/>
                          <a:stretch>
                            <a:fillRect/>
                          </a:stretch>
                        </pic:blipFill>
                        <pic:spPr>
                          <a:xfrm>
                            <a:off x="0" y="0"/>
                            <a:ext cx="723900" cy="895351"/>
                          </a:xfrm>
                          <a:prstGeom prst="rect"/>
                          <a:ln/>
                        </pic:spPr>
                      </pic:pic>
                    </a:graphicData>
                  </a:graphic>
                </wp:inline>
              </w:drawing>
            </w:r>
            <w:r w:rsidDel="00000000" w:rsidR="00000000" w:rsidRPr="00000000">
              <w:rPr>
                <w:rtl w:val="0"/>
              </w:rPr>
            </w:r>
          </w:p>
        </w:tc>
        <w:tc>
          <w:tcPr>
            <w:tcBorders>
              <w:bottom w:color="000000" w:space="0" w:sz="4" w:val="single"/>
            </w:tcBorders>
          </w:tcPr>
          <w:p w:rsidR="00000000" w:rsidDel="00000000" w:rsidP="00000000" w:rsidRDefault="00000000" w:rsidRPr="00000000" w14:paraId="00000003">
            <w:pPr>
              <w:jc w:val="center"/>
              <w:rPr>
                <w:sz w:val="16"/>
                <w:szCs w:val="16"/>
              </w:rPr>
            </w:pPr>
            <w:r w:rsidDel="00000000" w:rsidR="00000000" w:rsidRPr="00000000">
              <w:rPr>
                <w:rtl w:val="0"/>
              </w:rPr>
            </w:r>
          </w:p>
          <w:p w:rsidR="00000000" w:rsidDel="00000000" w:rsidP="00000000" w:rsidRDefault="00000000" w:rsidRPr="00000000" w14:paraId="00000004">
            <w:pPr>
              <w:ind w:firstLine="34"/>
              <w:jc w:val="center"/>
              <w:rPr>
                <w:rFonts w:ascii="Calibri" w:cs="Calibri" w:eastAsia="Calibri" w:hAnsi="Calibri"/>
                <w:b w:val="1"/>
              </w:rPr>
            </w:pPr>
            <w:r w:rsidDel="00000000" w:rsidR="00000000" w:rsidRPr="00000000">
              <w:rPr>
                <w:rFonts w:ascii="Calibri" w:cs="Calibri" w:eastAsia="Calibri" w:hAnsi="Calibri"/>
                <w:b w:val="1"/>
                <w:rtl w:val="0"/>
              </w:rPr>
              <w:t xml:space="preserve">НАЦІОНАЛЬНИЙ ТЕХНІЧНИЙ УНІВЕРСИТЕТ УКРАЇНИ</w:t>
            </w:r>
          </w:p>
          <w:p w:rsidR="00000000" w:rsidDel="00000000" w:rsidP="00000000" w:rsidRDefault="00000000" w:rsidRPr="00000000" w14:paraId="00000005">
            <w:pPr>
              <w:ind w:firstLine="34"/>
              <w:jc w:val="center"/>
              <w:rPr>
                <w:rFonts w:ascii="Calibri" w:cs="Calibri" w:eastAsia="Calibri" w:hAnsi="Calibri"/>
                <w:b w:val="1"/>
              </w:rPr>
            </w:pPr>
            <w:r w:rsidDel="00000000" w:rsidR="00000000" w:rsidRPr="00000000">
              <w:rPr>
                <w:rFonts w:ascii="Calibri" w:cs="Calibri" w:eastAsia="Calibri" w:hAnsi="Calibri"/>
                <w:b w:val="1"/>
                <w:rtl w:val="0"/>
              </w:rPr>
              <w:t xml:space="preserve">«КИЇВСЬКИЙ ПОЛІТЕХНІЧНИЙ ІНСТИТУТ імені ІГОРЯ СІКОРСЬКОГО»</w:t>
            </w:r>
          </w:p>
          <w:p w:rsidR="00000000" w:rsidDel="00000000" w:rsidP="00000000" w:rsidRDefault="00000000" w:rsidRPr="00000000" w14:paraId="00000006">
            <w:pPr>
              <w:ind w:firstLine="34"/>
              <w:jc w:val="center"/>
              <w:rPr>
                <w:rFonts w:ascii="Calibri" w:cs="Calibri" w:eastAsia="Calibri" w:hAnsi="Calibri"/>
                <w:b w:val="1"/>
              </w:rPr>
            </w:pPr>
            <w:r w:rsidDel="00000000" w:rsidR="00000000" w:rsidRPr="00000000">
              <w:rPr>
                <w:rFonts w:ascii="Calibri" w:cs="Calibri" w:eastAsia="Calibri" w:hAnsi="Calibri"/>
                <w:b w:val="1"/>
                <w:rtl w:val="0"/>
              </w:rPr>
              <w:t xml:space="preserve">ФАКУЛЬТЕТ ЕЛЕКТРОЕНЕРГОТЕХНІКИ ТА АВТОМАТИКИ</w:t>
            </w:r>
          </w:p>
          <w:p w:rsidR="00000000" w:rsidDel="00000000" w:rsidP="00000000" w:rsidRDefault="00000000" w:rsidRPr="00000000" w14:paraId="00000007">
            <w:pPr>
              <w:ind w:firstLine="34"/>
              <w:jc w:val="center"/>
              <w:rPr>
                <w:rFonts w:ascii="Calibri" w:cs="Calibri" w:eastAsia="Calibri" w:hAnsi="Calibri"/>
                <w:b w:val="1"/>
              </w:rPr>
            </w:pPr>
            <w:r w:rsidDel="00000000" w:rsidR="00000000" w:rsidRPr="00000000">
              <w:rPr>
                <w:rFonts w:ascii="Calibri" w:cs="Calibri" w:eastAsia="Calibri" w:hAnsi="Calibri"/>
                <w:b w:val="1"/>
                <w:rtl w:val="0"/>
              </w:rPr>
              <w:t xml:space="preserve">КАФЕДРА ВІДНОВЛЮВАНИХ ДЖЕРЕЛ ЕНЕРГІЇ</w:t>
            </w:r>
          </w:p>
          <w:p w:rsidR="00000000" w:rsidDel="00000000" w:rsidP="00000000" w:rsidRDefault="00000000" w:rsidRPr="00000000" w14:paraId="00000008">
            <w:pPr>
              <w:ind w:firstLine="34"/>
              <w:jc w:val="cente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9">
            <w:pPr>
              <w:rPr/>
            </w:pPr>
            <w:r w:rsidDel="00000000" w:rsidR="00000000" w:rsidRPr="00000000">
              <w:rPr>
                <w:rFonts w:ascii="Calibri" w:cs="Calibri" w:eastAsia="Calibri" w:hAnsi="Calibri"/>
                <w:b w:val="1"/>
                <w:color w:val="0070c0"/>
              </w:rPr>
              <w:drawing>
                <wp:inline distB="0" distT="0" distL="0" distR="0">
                  <wp:extent cx="752475" cy="752475"/>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52475" cy="7524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spacing w:after="120" w:line="264" w:lineRule="auto"/>
        <w:jc w:val="center"/>
        <w:rPr>
          <w:b w:val="1"/>
          <w:sz w:val="28"/>
          <w:szCs w:val="28"/>
        </w:rPr>
      </w:pPr>
      <w:r w:rsidDel="00000000" w:rsidR="00000000" w:rsidRPr="00000000">
        <w:rPr>
          <w:rtl w:val="0"/>
        </w:rPr>
      </w:r>
    </w:p>
    <w:p w:rsidR="00000000" w:rsidDel="00000000" w:rsidP="00000000" w:rsidRDefault="00000000" w:rsidRPr="00000000" w14:paraId="0000000B">
      <w:pPr>
        <w:spacing w:after="120" w:line="264" w:lineRule="auto"/>
        <w:jc w:val="center"/>
        <w:rPr>
          <w:b w:val="1"/>
          <w:sz w:val="28"/>
          <w:szCs w:val="28"/>
        </w:rPr>
      </w:pPr>
      <w:r w:rsidDel="00000000" w:rsidR="00000000" w:rsidRPr="00000000">
        <w:rPr>
          <w:rtl w:val="0"/>
        </w:rPr>
      </w:r>
    </w:p>
    <w:p w:rsidR="00000000" w:rsidDel="00000000" w:rsidP="00000000" w:rsidRDefault="00000000" w:rsidRPr="00000000" w14:paraId="0000000C">
      <w:pPr>
        <w:spacing w:after="120" w:lineRule="auto"/>
        <w:jc w:val="righ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after="120" w:lineRule="auto"/>
        <w:jc w:val="righ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spacing w:after="120" w:line="264" w:lineRule="auto"/>
        <w:jc w:val="right"/>
        <w:rPr>
          <w:b w:val="1"/>
          <w:sz w:val="28"/>
          <w:szCs w:val="28"/>
        </w:rPr>
      </w:pPr>
      <w:r w:rsidDel="00000000" w:rsidR="00000000" w:rsidRPr="00000000">
        <w:rPr>
          <w:rtl w:val="0"/>
        </w:rPr>
      </w:r>
    </w:p>
    <w:p w:rsidR="00000000" w:rsidDel="00000000" w:rsidP="00000000" w:rsidRDefault="00000000" w:rsidRPr="00000000" w14:paraId="0000000F">
      <w:pPr>
        <w:spacing w:after="120" w:line="264" w:lineRule="auto"/>
        <w:jc w:val="center"/>
        <w:rPr>
          <w:b w:val="1"/>
          <w:sz w:val="28"/>
          <w:szCs w:val="28"/>
        </w:rPr>
      </w:pPr>
      <w:r w:rsidDel="00000000" w:rsidR="00000000" w:rsidRPr="00000000">
        <w:rPr>
          <w:rtl w:val="0"/>
        </w:rPr>
      </w:r>
    </w:p>
    <w:p w:rsidR="00000000" w:rsidDel="00000000" w:rsidP="00000000" w:rsidRDefault="00000000" w:rsidRPr="00000000" w14:paraId="00000010">
      <w:pPr>
        <w:spacing w:after="120" w:line="264" w:lineRule="auto"/>
        <w:jc w:val="center"/>
        <w:rPr>
          <w:b w:val="1"/>
          <w:sz w:val="28"/>
          <w:szCs w:val="28"/>
        </w:rPr>
      </w:pPr>
      <w:r w:rsidDel="00000000" w:rsidR="00000000" w:rsidRPr="00000000">
        <w:rPr>
          <w:rtl w:val="0"/>
        </w:rPr>
      </w:r>
    </w:p>
    <w:p w:rsidR="00000000" w:rsidDel="00000000" w:rsidP="00000000" w:rsidRDefault="00000000" w:rsidRPr="00000000" w14:paraId="00000011">
      <w:pPr>
        <w:spacing w:after="120" w:line="264"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Ф-КАТАЛОГ</w:t>
      </w:r>
    </w:p>
    <w:p w:rsidR="00000000" w:rsidDel="00000000" w:rsidP="00000000" w:rsidRDefault="00000000" w:rsidRPr="00000000" w14:paraId="00000012">
      <w:pPr>
        <w:spacing w:line="264"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вибіркових навчальних дисциплін циклу професійної підготовки</w:t>
        <w:br w:type="textWrapping"/>
        <w:t xml:space="preserve">освітньо-професійної програми </w:t>
      </w:r>
    </w:p>
    <w:p w:rsidR="00000000" w:rsidDel="00000000" w:rsidP="00000000" w:rsidRDefault="00000000" w:rsidRPr="00000000" w14:paraId="00000013">
      <w:pPr>
        <w:spacing w:line="264"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«Нетрадиційні та відновлювані джерела енергії»</w:t>
      </w:r>
    </w:p>
    <w:p w:rsidR="00000000" w:rsidDel="00000000" w:rsidP="00000000" w:rsidRDefault="00000000" w:rsidRPr="00000000" w14:paraId="00000014">
      <w:pPr>
        <w:spacing w:after="120" w:line="264"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за спеціальністю 141 – «Електроенергетика, електротехніка та електромеханіка»</w:t>
        <w:br w:type="textWrapping"/>
        <w:t xml:space="preserve">другого (магістерського) рівня вищої освіти </w:t>
      </w:r>
    </w:p>
    <w:p w:rsidR="00000000" w:rsidDel="00000000" w:rsidP="00000000" w:rsidRDefault="00000000" w:rsidRPr="00000000" w14:paraId="00000015">
      <w:pPr>
        <w:spacing w:after="120" w:line="264" w:lineRule="auto"/>
        <w:jc w:val="center"/>
        <w:rPr>
          <w:b w:val="1"/>
          <w:sz w:val="28"/>
          <w:szCs w:val="28"/>
        </w:rPr>
      </w:pPr>
      <w:r w:rsidDel="00000000" w:rsidR="00000000" w:rsidRPr="00000000">
        <w:rPr>
          <w:rtl w:val="0"/>
        </w:rPr>
      </w:r>
    </w:p>
    <w:p w:rsidR="00000000" w:rsidDel="00000000" w:rsidP="00000000" w:rsidRDefault="00000000" w:rsidRPr="00000000" w14:paraId="00000016">
      <w:pPr>
        <w:spacing w:after="120" w:line="264" w:lineRule="auto"/>
        <w:jc w:val="center"/>
        <w:rPr>
          <w:b w:val="1"/>
          <w:sz w:val="28"/>
          <w:szCs w:val="28"/>
        </w:rPr>
      </w:pPr>
      <w:r w:rsidDel="00000000" w:rsidR="00000000" w:rsidRPr="00000000">
        <w:rPr>
          <w:rtl w:val="0"/>
        </w:rPr>
      </w:r>
    </w:p>
    <w:p w:rsidR="00000000" w:rsidDel="00000000" w:rsidP="00000000" w:rsidRDefault="00000000" w:rsidRPr="00000000" w14:paraId="00000017">
      <w:pPr>
        <w:spacing w:after="120" w:lineRule="auto"/>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УХВАЛЕНО: </w:t>
      </w:r>
    </w:p>
    <w:p w:rsidR="00000000" w:rsidDel="00000000" w:rsidP="00000000" w:rsidRDefault="00000000" w:rsidRPr="00000000" w14:paraId="00000018">
      <w:pPr>
        <w:spacing w:after="120" w:lineRule="auto"/>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Методичною радою КПІ ім. Ігоря Сікорського </w:t>
      </w:r>
    </w:p>
    <w:p w:rsidR="00000000" w:rsidDel="00000000" w:rsidP="00000000" w:rsidRDefault="00000000" w:rsidRPr="00000000" w14:paraId="00000019">
      <w:pPr>
        <w:spacing w:after="120" w:lineRule="auto"/>
        <w:jc w:val="right"/>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sz w:val="28"/>
          <w:szCs w:val="28"/>
          <w:rtl w:val="0"/>
        </w:rPr>
        <w:t xml:space="preserve">(протокол №5 від «23» лютого 2023 р.) </w:t>
      </w:r>
    </w:p>
    <w:p w:rsidR="00000000" w:rsidDel="00000000" w:rsidP="00000000" w:rsidRDefault="00000000" w:rsidRPr="00000000" w14:paraId="0000001A">
      <w:pPr>
        <w:spacing w:after="120" w:lineRule="auto"/>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B">
      <w:pPr>
        <w:spacing w:after="120" w:lineRule="auto"/>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Вченою радою факультету електроенерготехніки </w:t>
      </w:r>
    </w:p>
    <w:p w:rsidR="00000000" w:rsidDel="00000000" w:rsidP="00000000" w:rsidRDefault="00000000" w:rsidRPr="00000000" w14:paraId="0000001C">
      <w:pPr>
        <w:spacing w:after="120" w:lineRule="auto"/>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та автоматики КПІ ім. Ігоря Сікорського  </w:t>
      </w:r>
    </w:p>
    <w:p w:rsidR="00000000" w:rsidDel="00000000" w:rsidP="00000000" w:rsidRDefault="00000000" w:rsidRPr="00000000" w14:paraId="0000001D">
      <w:pPr>
        <w:spacing w:after="120" w:lineRule="auto"/>
        <w:jc w:val="right"/>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(протокол №7 від «30» січня 2023 р.)</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6521" w:firstLine="0"/>
        <w:jc w:val="center"/>
        <w:rPr>
          <w:color w:val="000000"/>
          <w:sz w:val="28"/>
          <w:szCs w:val="28"/>
        </w:rPr>
      </w:pPr>
      <w:r w:rsidDel="00000000" w:rsidR="00000000" w:rsidRPr="00000000">
        <w:rPr>
          <w:rtl w:val="0"/>
        </w:rPr>
      </w:r>
    </w:p>
    <w:p w:rsidR="00000000" w:rsidDel="00000000" w:rsidP="00000000" w:rsidRDefault="00000000" w:rsidRPr="00000000" w14:paraId="0000001F">
      <w:pPr>
        <w:spacing w:after="120" w:line="264" w:lineRule="auto"/>
        <w:jc w:val="center"/>
        <w:rPr>
          <w:b w:val="1"/>
          <w:sz w:val="28"/>
          <w:szCs w:val="28"/>
        </w:rPr>
      </w:pPr>
      <w:r w:rsidDel="00000000" w:rsidR="00000000" w:rsidRPr="00000000">
        <w:rPr>
          <w:rtl w:val="0"/>
        </w:rPr>
      </w:r>
    </w:p>
    <w:p w:rsidR="00000000" w:rsidDel="00000000" w:rsidP="00000000" w:rsidRDefault="00000000" w:rsidRPr="00000000" w14:paraId="00000020">
      <w:pPr>
        <w:spacing w:after="120" w:line="264" w:lineRule="auto"/>
        <w:jc w:val="center"/>
        <w:rPr>
          <w:b w:val="1"/>
          <w:sz w:val="28"/>
          <w:szCs w:val="28"/>
        </w:rPr>
      </w:pPr>
      <w:r w:rsidDel="00000000" w:rsidR="00000000" w:rsidRPr="00000000">
        <w:rPr>
          <w:rtl w:val="0"/>
        </w:rPr>
      </w:r>
    </w:p>
    <w:p w:rsidR="00000000" w:rsidDel="00000000" w:rsidP="00000000" w:rsidRDefault="00000000" w:rsidRPr="00000000" w14:paraId="00000021">
      <w:pPr>
        <w:spacing w:after="120" w:line="264" w:lineRule="auto"/>
        <w:jc w:val="center"/>
        <w:rPr>
          <w:b w:val="1"/>
          <w:sz w:val="28"/>
          <w:szCs w:val="28"/>
        </w:rPr>
      </w:pPr>
      <w:r w:rsidDel="00000000" w:rsidR="00000000" w:rsidRPr="00000000">
        <w:rPr>
          <w:rtl w:val="0"/>
        </w:rPr>
      </w:r>
    </w:p>
    <w:p w:rsidR="00000000" w:rsidDel="00000000" w:rsidP="00000000" w:rsidRDefault="00000000" w:rsidRPr="00000000" w14:paraId="00000022">
      <w:pPr>
        <w:spacing w:after="12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3">
      <w:pPr>
        <w:spacing w:after="120" w:lineRule="auto"/>
        <w:jc w:val="center"/>
        <w:rPr>
          <w:rFonts w:ascii="Calibri" w:cs="Calibri" w:eastAsia="Calibri" w:hAnsi="Calibri"/>
          <w:b w:val="1"/>
          <w:sz w:val="28"/>
          <w:szCs w:val="28"/>
        </w:rPr>
        <w:sectPr>
          <w:footerReference r:id="rId9" w:type="default"/>
          <w:pgSz w:h="16838" w:w="11906" w:orient="portrait"/>
          <w:pgMar w:bottom="567" w:top="567" w:left="1134" w:right="851" w:header="680" w:footer="680"/>
          <w:pgNumType w:start="1"/>
        </w:sectPr>
      </w:pPr>
      <w:r w:rsidDel="00000000" w:rsidR="00000000" w:rsidRPr="00000000">
        <w:rPr>
          <w:rFonts w:ascii="Calibri" w:cs="Calibri" w:eastAsia="Calibri" w:hAnsi="Calibri"/>
          <w:b w:val="1"/>
          <w:sz w:val="28"/>
          <w:szCs w:val="28"/>
          <w:rtl w:val="0"/>
        </w:rPr>
        <w:t xml:space="preserve">Київ 2023</w:t>
      </w:r>
      <w:r w:rsidDel="00000000" w:rsidR="00000000" w:rsidRPr="00000000">
        <w:br w:type="page"/>
      </w:r>
      <w:r w:rsidDel="00000000" w:rsidR="00000000" w:rsidRPr="00000000">
        <w:rPr>
          <w:rtl w:val="0"/>
        </w:rPr>
      </w:r>
    </w:p>
    <w:p w:rsidR="00000000" w:rsidDel="00000000" w:rsidP="00000000" w:rsidRDefault="00000000" w:rsidRPr="00000000" w14:paraId="00000024">
      <w:pPr>
        <w:pageBreakBefore w:val="1"/>
        <w:ind w:firstLine="851"/>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ВСТУП</w:t>
      </w:r>
    </w:p>
    <w:p w:rsidR="00000000" w:rsidDel="00000000" w:rsidP="00000000" w:rsidRDefault="00000000" w:rsidRPr="00000000" w14:paraId="00000025">
      <w:pPr>
        <w:ind w:firstLine="851"/>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6">
      <w:pPr>
        <w:ind w:firstLine="851"/>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Відповідно до розділу Х статті 62 Закону України «Про вищу освіту» (№ 1556-VII від 01.07.2014 р.), Вибіркові дисципліни – дисципліни вільного вибору студентів для певного рівня вищої освіти, спрямовані  на забезпечення загальних та спеціальних (фахових) компетентностей за спеціальністю. Обсяг вибіркових навчальних дисциплін становить не менше 25% від загальної кількості кредитів ЄКТС, передбачених для даного рівня освіти.</w:t>
      </w:r>
    </w:p>
    <w:p w:rsidR="00000000" w:rsidDel="00000000" w:rsidP="00000000" w:rsidRDefault="00000000" w:rsidRPr="00000000" w14:paraId="00000027">
      <w:pPr>
        <w:ind w:firstLine="851"/>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Процедура вибору навчальних дисциплін реалізується через спеціалізовану інформаційну систему Університету Каталог містить анотований перелік дисциплін які пропонуються для обрання студентами другого (магістерського) рівня вищої освіти згідно навчального плану на другий семестр поточного навчального року.</w:t>
      </w:r>
    </w:p>
    <w:p w:rsidR="00000000" w:rsidDel="00000000" w:rsidP="00000000" w:rsidRDefault="00000000" w:rsidRPr="00000000" w14:paraId="00000028">
      <w:pPr>
        <w:ind w:firstLine="851"/>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Для деяких дисциплін існує обмеження в кількості студентів, яким вона може бути запропонована. В цих випадках окремо зазначається кількість студентів, яким дисципліна може бути запропонована. </w:t>
      </w:r>
    </w:p>
    <w:p w:rsidR="00000000" w:rsidDel="00000000" w:rsidP="00000000" w:rsidRDefault="00000000" w:rsidRPr="00000000" w14:paraId="00000029">
      <w:pPr>
        <w:ind w:firstLine="851"/>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У разі неможливості формування навчальної групи/потоку для вивчення певної дисципліни Ф-Каталогу, студентам надається можливість або здійснити повторний вибір – приєднавшись до вже сформованих навчальних груп/потоків (друга хвиля вибору), або опановувати обрану дисципліну індивідуально з використанням змішаної форми навчання та індивідуальних консультацій (можливість надається за обґрунтованою заявою студента та рішенням кафедри, яка забезпечує викладання цієї дисципліни).</w:t>
      </w:r>
    </w:p>
    <w:p w:rsidR="00000000" w:rsidDel="00000000" w:rsidP="00000000" w:rsidRDefault="00000000" w:rsidRPr="00000000" w14:paraId="0000002A">
      <w:pPr>
        <w:ind w:firstLine="851"/>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Зі всіма аспектами щодо реалізації права студентів на вибір дисциплін можна ознайомитися в Положенні про порядок реалізації права на вільний вибір навчальних дисциплін здобувачами вищої освіти КПІ ім. Ігоря Сікорського.</w:t>
      </w:r>
    </w:p>
    <w:p w:rsidR="00000000" w:rsidDel="00000000" w:rsidP="00000000" w:rsidRDefault="00000000" w:rsidRPr="00000000" w14:paraId="0000002B">
      <w:pPr>
        <w:spacing w:after="120" w:lineRule="auto"/>
        <w:ind w:firstLine="708"/>
        <w:rPr>
          <w:rFonts w:ascii="Calibri" w:cs="Calibri" w:eastAsia="Calibri" w:hAnsi="Calibri"/>
          <w:b w:val="1"/>
          <w:sz w:val="28"/>
          <w:szCs w:val="28"/>
        </w:rPr>
      </w:pPr>
      <w:r w:rsidDel="00000000" w:rsidR="00000000" w:rsidRPr="00000000">
        <w:rPr>
          <w:rFonts w:ascii="Calibri" w:cs="Calibri" w:eastAsia="Calibri" w:hAnsi="Calibri"/>
          <w:sz w:val="26"/>
          <w:szCs w:val="26"/>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Зміст</w:t>
      </w:r>
    </w:p>
    <w:p w:rsidR="00000000" w:rsidDel="00000000" w:rsidP="00000000" w:rsidRDefault="00000000" w:rsidRPr="00000000" w14:paraId="0000002D">
      <w:pPr>
        <w:jc w:val="center"/>
        <w:rPr>
          <w:rFonts w:ascii="Calibri" w:cs="Calibri" w:eastAsia="Calibri" w:hAnsi="Calibri"/>
          <w:b w:val="1"/>
          <w:sz w:val="32"/>
          <w:szCs w:val="32"/>
        </w:rPr>
      </w:pPr>
      <w:r w:rsidDel="00000000" w:rsidR="00000000" w:rsidRPr="00000000">
        <w:rPr>
          <w:rtl w:val="0"/>
        </w:rPr>
      </w:r>
    </w:p>
    <w:tbl>
      <w:tblPr>
        <w:tblStyle w:val="Table2"/>
        <w:tblW w:w="98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6"/>
        <w:gridCol w:w="499"/>
        <w:tblGridChange w:id="0">
          <w:tblGrid>
            <w:gridCol w:w="9356"/>
            <w:gridCol w:w="499"/>
          </w:tblGrid>
        </w:tblGridChange>
      </w:tblGrid>
      <w:tr>
        <w:trPr>
          <w:cantSplit w:val="0"/>
          <w:tblHeader w:val="0"/>
        </w:trPr>
        <w:tc>
          <w:tcPr>
            <w:vAlign w:val="center"/>
          </w:tcPr>
          <w:p w:rsidR="00000000" w:rsidDel="00000000" w:rsidP="00000000" w:rsidRDefault="00000000" w:rsidRPr="00000000" w14:paraId="0000002E">
            <w:pPr>
              <w:spacing w:line="312" w:lineRule="auto"/>
              <w:rPr>
                <w:rFonts w:ascii="Calibri" w:cs="Calibri" w:eastAsia="Calibri" w:hAnsi="Calibri"/>
                <w:color w:val="000000"/>
              </w:rPr>
            </w:pPr>
            <w:r w:rsidDel="00000000" w:rsidR="00000000" w:rsidRPr="00000000">
              <w:rPr>
                <w:rFonts w:ascii="Calibri" w:cs="Calibri" w:eastAsia="Calibri" w:hAnsi="Calibri"/>
                <w:rtl w:val="0"/>
              </w:rPr>
              <w:t xml:space="preserve">Робота енергоустановок з відновлюваними джерелами енергії в центральних мережах</w:t>
            </w: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r>
      <w:tr>
        <w:trPr>
          <w:cantSplit w:val="0"/>
          <w:tblHeader w:val="0"/>
        </w:trPr>
        <w:tc>
          <w:tcPr>
            <w:vAlign w:val="center"/>
          </w:tcPr>
          <w:p w:rsidR="00000000" w:rsidDel="00000000" w:rsidP="00000000" w:rsidRDefault="00000000" w:rsidRPr="00000000" w14:paraId="00000030">
            <w:pPr>
              <w:spacing w:line="312" w:lineRule="auto"/>
              <w:rPr>
                <w:rFonts w:ascii="Calibri" w:cs="Calibri" w:eastAsia="Calibri" w:hAnsi="Calibri"/>
                <w:color w:val="000000"/>
              </w:rPr>
            </w:pPr>
            <w:r w:rsidDel="00000000" w:rsidR="00000000" w:rsidRPr="00000000">
              <w:rPr>
                <w:rFonts w:ascii="Calibri" w:cs="Calibri" w:eastAsia="Calibri" w:hAnsi="Calibri"/>
                <w:rtl w:val="0"/>
              </w:rPr>
              <w:t xml:space="preserve">Підключення установок на основі відновлюваних джерел енергії до електричних мереж</w:t>
            </w: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r>
      <w:tr>
        <w:trPr>
          <w:cantSplit w:val="0"/>
          <w:tblHeader w:val="0"/>
        </w:trPr>
        <w:tc>
          <w:tcPr>
            <w:vAlign w:val="center"/>
          </w:tcPr>
          <w:p w:rsidR="00000000" w:rsidDel="00000000" w:rsidP="00000000" w:rsidRDefault="00000000" w:rsidRPr="00000000" w14:paraId="00000032">
            <w:pPr>
              <w:spacing w:line="312" w:lineRule="auto"/>
              <w:rPr>
                <w:rFonts w:ascii="Calibri" w:cs="Calibri" w:eastAsia="Calibri" w:hAnsi="Calibri"/>
                <w:color w:val="000000"/>
              </w:rPr>
            </w:pPr>
            <w:r w:rsidDel="00000000" w:rsidR="00000000" w:rsidRPr="00000000">
              <w:rPr>
                <w:rFonts w:ascii="Calibri" w:cs="Calibri" w:eastAsia="Calibri" w:hAnsi="Calibri"/>
                <w:rtl w:val="0"/>
              </w:rPr>
              <w:t xml:space="preserve">Розрахунок енергосистем з генераторами на основі відновлюваних джерел енергії</w:t>
            </w: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r>
      <w:tr>
        <w:trPr>
          <w:cantSplit w:val="0"/>
          <w:tblHeader w:val="0"/>
        </w:trPr>
        <w:tc>
          <w:tcPr/>
          <w:p w:rsidR="00000000" w:rsidDel="00000000" w:rsidP="00000000" w:rsidRDefault="00000000" w:rsidRPr="00000000" w14:paraId="00000034">
            <w:pPr>
              <w:spacing w:line="312" w:lineRule="auto"/>
              <w:rPr>
                <w:rFonts w:ascii="Calibri" w:cs="Calibri" w:eastAsia="Calibri" w:hAnsi="Calibri"/>
              </w:rPr>
            </w:pPr>
            <w:r w:rsidDel="00000000" w:rsidR="00000000" w:rsidRPr="00000000">
              <w:rPr>
                <w:rFonts w:ascii="Calibri" w:cs="Calibri" w:eastAsia="Calibri" w:hAnsi="Calibri"/>
                <w:rtl w:val="0"/>
              </w:rPr>
              <w:t xml:space="preserve">Перспективні технології у відновлюваній енергетиці</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r>
      <w:tr>
        <w:trPr>
          <w:cantSplit w:val="0"/>
          <w:tblHeader w:val="0"/>
        </w:trPr>
        <w:tc>
          <w:tcPr/>
          <w:p w:rsidR="00000000" w:rsidDel="00000000" w:rsidP="00000000" w:rsidRDefault="00000000" w:rsidRPr="00000000" w14:paraId="00000036">
            <w:pPr>
              <w:spacing w:line="312" w:lineRule="auto"/>
              <w:rPr>
                <w:rFonts w:ascii="Calibri" w:cs="Calibri" w:eastAsia="Calibri" w:hAnsi="Calibri"/>
              </w:rPr>
            </w:pPr>
            <w:r w:rsidDel="00000000" w:rsidR="00000000" w:rsidRPr="00000000">
              <w:rPr>
                <w:rFonts w:ascii="Calibri" w:cs="Calibri" w:eastAsia="Calibri" w:hAnsi="Calibri"/>
                <w:rtl w:val="0"/>
              </w:rPr>
              <w:t xml:space="preserve">Воднева енергетика</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r>
      <w:tr>
        <w:trPr>
          <w:cantSplit w:val="0"/>
          <w:tblHeader w:val="0"/>
        </w:trPr>
        <w:tc>
          <w:tcPr/>
          <w:p w:rsidR="00000000" w:rsidDel="00000000" w:rsidP="00000000" w:rsidRDefault="00000000" w:rsidRPr="00000000" w14:paraId="00000038">
            <w:pPr>
              <w:spacing w:line="312" w:lineRule="auto"/>
              <w:rPr>
                <w:rFonts w:ascii="Calibri" w:cs="Calibri" w:eastAsia="Calibri" w:hAnsi="Calibri"/>
              </w:rPr>
            </w:pPr>
            <w:r w:rsidDel="00000000" w:rsidR="00000000" w:rsidRPr="00000000">
              <w:rPr>
                <w:rFonts w:ascii="Calibri" w:cs="Calibri" w:eastAsia="Calibri" w:hAnsi="Calibri"/>
                <w:rtl w:val="0"/>
              </w:rPr>
              <w:t xml:space="preserve">Теоретичні основи відновлювано-водневої енергетики</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r>
      <w:tr>
        <w:trPr>
          <w:cantSplit w:val="0"/>
          <w:tblHeader w:val="0"/>
        </w:trPr>
        <w:tc>
          <w:tcPr>
            <w:vAlign w:val="center"/>
          </w:tcPr>
          <w:p w:rsidR="00000000" w:rsidDel="00000000" w:rsidP="00000000" w:rsidRDefault="00000000" w:rsidRPr="00000000" w14:paraId="0000003A">
            <w:pPr>
              <w:spacing w:line="312" w:lineRule="auto"/>
              <w:rPr>
                <w:rFonts w:ascii="Calibri" w:cs="Calibri" w:eastAsia="Calibri" w:hAnsi="Calibri"/>
                <w:color w:val="000000"/>
              </w:rPr>
            </w:pPr>
            <w:r w:rsidDel="00000000" w:rsidR="00000000" w:rsidRPr="00000000">
              <w:rPr>
                <w:rFonts w:ascii="Calibri" w:cs="Calibri" w:eastAsia="Calibri" w:hAnsi="Calibri"/>
                <w:rtl w:val="0"/>
              </w:rPr>
              <w:t xml:space="preserve">Енергоресурсозбереження</w:t>
            </w: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r>
      <w:tr>
        <w:trPr>
          <w:cantSplit w:val="0"/>
          <w:tblHeader w:val="0"/>
        </w:trPr>
        <w:tc>
          <w:tcPr>
            <w:vAlign w:val="center"/>
          </w:tcPr>
          <w:p w:rsidR="00000000" w:rsidDel="00000000" w:rsidP="00000000" w:rsidRDefault="00000000" w:rsidRPr="00000000" w14:paraId="0000003C">
            <w:pPr>
              <w:spacing w:line="312" w:lineRule="auto"/>
              <w:rPr>
                <w:rFonts w:ascii="Calibri" w:cs="Calibri" w:eastAsia="Calibri" w:hAnsi="Calibri"/>
                <w:color w:val="000000"/>
              </w:rPr>
            </w:pPr>
            <w:r w:rsidDel="00000000" w:rsidR="00000000" w:rsidRPr="00000000">
              <w:rPr>
                <w:rFonts w:ascii="Calibri" w:cs="Calibri" w:eastAsia="Calibri" w:hAnsi="Calibri"/>
                <w:rtl w:val="0"/>
              </w:rPr>
              <w:t xml:space="preserve">Енергоресурсозбереження в традиційній та відновлюваній енергетиці</w:t>
            </w: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p>
        </w:tc>
      </w:tr>
      <w:tr>
        <w:trPr>
          <w:cantSplit w:val="0"/>
          <w:tblHeader w:val="0"/>
        </w:trPr>
        <w:tc>
          <w:tcPr>
            <w:vAlign w:val="center"/>
          </w:tcPr>
          <w:p w:rsidR="00000000" w:rsidDel="00000000" w:rsidP="00000000" w:rsidRDefault="00000000" w:rsidRPr="00000000" w14:paraId="0000003E">
            <w:pPr>
              <w:spacing w:line="312" w:lineRule="auto"/>
              <w:rPr>
                <w:rFonts w:ascii="Calibri" w:cs="Calibri" w:eastAsia="Calibri" w:hAnsi="Calibri"/>
              </w:rPr>
            </w:pPr>
            <w:r w:rsidDel="00000000" w:rsidR="00000000" w:rsidRPr="00000000">
              <w:rPr>
                <w:rFonts w:ascii="Calibri" w:cs="Calibri" w:eastAsia="Calibri" w:hAnsi="Calibri"/>
                <w:rtl w:val="0"/>
              </w:rPr>
              <w:t xml:space="preserve">Енергоефективні технології в системах енергозабезпечення</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r>
      <w:tr>
        <w:trPr>
          <w:cantSplit w:val="0"/>
          <w:tblHeader w:val="0"/>
        </w:trPr>
        <w:tc>
          <w:tcPr>
            <w:vAlign w:val="center"/>
          </w:tcPr>
          <w:p w:rsidR="00000000" w:rsidDel="00000000" w:rsidP="00000000" w:rsidRDefault="00000000" w:rsidRPr="00000000" w14:paraId="00000040">
            <w:pPr>
              <w:spacing w:line="312" w:lineRule="auto"/>
              <w:rPr>
                <w:rFonts w:ascii="Calibri" w:cs="Calibri" w:eastAsia="Calibri" w:hAnsi="Calibri"/>
              </w:rPr>
            </w:pPr>
            <w:r w:rsidDel="00000000" w:rsidR="00000000" w:rsidRPr="00000000">
              <w:rPr>
                <w:rFonts w:ascii="Calibri" w:cs="Calibri" w:eastAsia="Calibri" w:hAnsi="Calibri"/>
                <w:rtl w:val="0"/>
              </w:rPr>
              <w:t xml:space="preserve">Фізика і техніка відновлюваної енергетики</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p>
        </w:tc>
      </w:tr>
      <w:tr>
        <w:trPr>
          <w:cantSplit w:val="0"/>
          <w:tblHeader w:val="0"/>
        </w:trPr>
        <w:tc>
          <w:tcPr>
            <w:vAlign w:val="center"/>
          </w:tcPr>
          <w:p w:rsidR="00000000" w:rsidDel="00000000" w:rsidP="00000000" w:rsidRDefault="00000000" w:rsidRPr="00000000" w14:paraId="00000042">
            <w:pPr>
              <w:spacing w:line="312" w:lineRule="auto"/>
              <w:rPr>
                <w:rFonts w:ascii="Calibri" w:cs="Calibri" w:eastAsia="Calibri" w:hAnsi="Calibri"/>
              </w:rPr>
            </w:pPr>
            <w:r w:rsidDel="00000000" w:rsidR="00000000" w:rsidRPr="00000000">
              <w:rPr>
                <w:rFonts w:ascii="Calibri" w:cs="Calibri" w:eastAsia="Calibri" w:hAnsi="Calibri"/>
                <w:rtl w:val="0"/>
              </w:rPr>
              <w:t xml:space="preserve">Фізичні основи роботи устаткування відновлюваної енергетики</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p>
        </w:tc>
      </w:tr>
      <w:tr>
        <w:trPr>
          <w:cantSplit w:val="0"/>
          <w:tblHeader w:val="0"/>
        </w:trPr>
        <w:tc>
          <w:tcPr>
            <w:vAlign w:val="center"/>
          </w:tcPr>
          <w:p w:rsidR="00000000" w:rsidDel="00000000" w:rsidP="00000000" w:rsidRDefault="00000000" w:rsidRPr="00000000" w14:paraId="00000044">
            <w:pPr>
              <w:spacing w:line="312" w:lineRule="auto"/>
              <w:rPr>
                <w:rFonts w:ascii="Calibri" w:cs="Calibri" w:eastAsia="Calibri" w:hAnsi="Calibri"/>
              </w:rPr>
            </w:pPr>
            <w:r w:rsidDel="00000000" w:rsidR="00000000" w:rsidRPr="00000000">
              <w:rPr>
                <w:rFonts w:ascii="Calibri" w:cs="Calibri" w:eastAsia="Calibri" w:hAnsi="Calibri"/>
                <w:rtl w:val="0"/>
              </w:rPr>
              <w:t xml:space="preserve">Перехідні процеси в  устаткуванні відновлюваної енергетики</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p>
        </w:tc>
      </w:tr>
      <w:tr>
        <w:trPr>
          <w:cantSplit w:val="0"/>
          <w:tblHeader w:val="0"/>
        </w:trPr>
        <w:tc>
          <w:tcPr/>
          <w:p w:rsidR="00000000" w:rsidDel="00000000" w:rsidP="00000000" w:rsidRDefault="00000000" w:rsidRPr="00000000" w14:paraId="00000046">
            <w:pPr>
              <w:spacing w:line="312" w:lineRule="auto"/>
              <w:rPr>
                <w:rFonts w:ascii="Calibri" w:cs="Calibri" w:eastAsia="Calibri" w:hAnsi="Calibri"/>
              </w:rPr>
            </w:pPr>
            <w:r w:rsidDel="00000000" w:rsidR="00000000" w:rsidRPr="00000000">
              <w:rPr>
                <w:rFonts w:ascii="Calibri" w:cs="Calibri" w:eastAsia="Calibri" w:hAnsi="Calibri"/>
                <w:rtl w:val="0"/>
              </w:rPr>
              <w:t xml:space="preserve">Системи автоматизованого проєктування об’єктів енергетики</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p>
        </w:tc>
      </w:tr>
      <w:tr>
        <w:trPr>
          <w:cantSplit w:val="0"/>
          <w:tblHeader w:val="0"/>
        </w:trPr>
        <w:tc>
          <w:tcPr/>
          <w:p w:rsidR="00000000" w:rsidDel="00000000" w:rsidP="00000000" w:rsidRDefault="00000000" w:rsidRPr="00000000" w14:paraId="00000048">
            <w:pPr>
              <w:spacing w:line="312" w:lineRule="auto"/>
              <w:rPr>
                <w:rFonts w:ascii="Calibri" w:cs="Calibri" w:eastAsia="Calibri" w:hAnsi="Calibri"/>
              </w:rPr>
            </w:pPr>
            <w:r w:rsidDel="00000000" w:rsidR="00000000" w:rsidRPr="00000000">
              <w:rPr>
                <w:rFonts w:ascii="Calibri" w:cs="Calibri" w:eastAsia="Calibri" w:hAnsi="Calibri"/>
                <w:rtl w:val="0"/>
              </w:rPr>
              <w:t xml:space="preserve">Програмні засоби розробки об’єктів генерації електричної енергії</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p>
        </w:tc>
      </w:tr>
      <w:tr>
        <w:trPr>
          <w:cantSplit w:val="0"/>
          <w:tblHeader w:val="0"/>
        </w:trPr>
        <w:tc>
          <w:tcPr/>
          <w:p w:rsidR="00000000" w:rsidDel="00000000" w:rsidP="00000000" w:rsidRDefault="00000000" w:rsidRPr="00000000" w14:paraId="0000004A">
            <w:pPr>
              <w:spacing w:line="312" w:lineRule="auto"/>
              <w:rPr>
                <w:rFonts w:ascii="Calibri" w:cs="Calibri" w:eastAsia="Calibri" w:hAnsi="Calibri"/>
              </w:rPr>
            </w:pPr>
            <w:r w:rsidDel="00000000" w:rsidR="00000000" w:rsidRPr="00000000">
              <w:rPr>
                <w:rFonts w:ascii="Calibri" w:cs="Calibri" w:eastAsia="Calibri" w:hAnsi="Calibri"/>
                <w:rtl w:val="0"/>
              </w:rPr>
              <w:t xml:space="preserve">Технології проєктування обладнання в енергетиці</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0">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1">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Робота енергоустановок з відновлюваними джерелами енергії в центральних мережах</w:t>
      </w:r>
    </w:p>
    <w:p w:rsidR="00000000" w:rsidDel="00000000" w:rsidP="00000000" w:rsidRDefault="00000000" w:rsidRPr="00000000" w14:paraId="00000053">
      <w:pPr>
        <w:rPr>
          <w:rFonts w:ascii="Calibri" w:cs="Calibri" w:eastAsia="Calibri" w:hAnsi="Calibri"/>
          <w:b w:val="1"/>
          <w:color w:val="000000"/>
          <w:sz w:val="22"/>
          <w:szCs w:val="22"/>
        </w:rPr>
      </w:pPr>
      <w:r w:rsidDel="00000000" w:rsidR="00000000" w:rsidRPr="00000000">
        <w:rPr>
          <w:rtl w:val="0"/>
        </w:rPr>
      </w:r>
    </w:p>
    <w:tbl>
      <w:tblPr>
        <w:tblStyle w:val="Table3"/>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7"/>
        <w:gridCol w:w="7237"/>
        <w:tblGridChange w:id="0">
          <w:tblGrid>
            <w:gridCol w:w="2397"/>
            <w:gridCol w:w="7237"/>
          </w:tblGrid>
        </w:tblGridChange>
      </w:tblGrid>
      <w:tr>
        <w:trPr>
          <w:cantSplit w:val="0"/>
          <w:tblHeader w:val="0"/>
        </w:trPr>
        <w:tc>
          <w:tcPr/>
          <w:p w:rsidR="00000000" w:rsidDel="00000000" w:rsidP="00000000" w:rsidRDefault="00000000" w:rsidRPr="00000000" w14:paraId="00000054">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Кафедра, яка забезпечує викладання</w:t>
            </w:r>
            <w:r w:rsidDel="00000000" w:rsidR="00000000" w:rsidRPr="00000000">
              <w:rPr>
                <w:rtl w:val="0"/>
              </w:rPr>
            </w:r>
          </w:p>
        </w:tc>
        <w:tc>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p w:rsidR="00000000" w:rsidDel="00000000" w:rsidP="00000000" w:rsidRDefault="00000000" w:rsidRPr="00000000" w14:paraId="00000056">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Рівень ВО</w:t>
            </w:r>
            <w:r w:rsidDel="00000000" w:rsidR="00000000" w:rsidRPr="00000000">
              <w:rPr>
                <w:rtl w:val="0"/>
              </w:rPr>
            </w:r>
          </w:p>
        </w:tc>
        <w:tc>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p w:rsidR="00000000" w:rsidDel="00000000" w:rsidP="00000000" w:rsidRDefault="00000000" w:rsidRPr="00000000" w14:paraId="00000058">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Можливі обмеження</w:t>
            </w:r>
            <w:r w:rsidDel="00000000" w:rsidR="00000000" w:rsidRPr="00000000">
              <w:rPr>
                <w:rtl w:val="0"/>
              </w:rPr>
            </w:r>
          </w:p>
        </w:tc>
        <w:tc>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p w:rsidR="00000000" w:rsidDel="00000000" w:rsidP="00000000" w:rsidRDefault="00000000" w:rsidRPr="00000000" w14:paraId="0000005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Курс, семестр</w:t>
            </w:r>
            <w:r w:rsidDel="00000000" w:rsidR="00000000" w:rsidRPr="00000000">
              <w:rPr>
                <w:rtl w:val="0"/>
              </w:rPr>
            </w:r>
          </w:p>
        </w:tc>
        <w:tc>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p w:rsidR="00000000" w:rsidDel="00000000" w:rsidP="00000000" w:rsidRDefault="00000000" w:rsidRPr="00000000" w14:paraId="0000005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кредити ЄКТС</w:t>
            </w:r>
          </w:p>
          <w:p w:rsidR="00000000" w:rsidDel="00000000" w:rsidP="00000000" w:rsidRDefault="00000000" w:rsidRPr="00000000" w14:paraId="0000005E">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36 годин, практичні заняття – 18 годин</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111 годин</w:t>
            </w: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Мова викладання</w:t>
            </w:r>
            <w:r w:rsidDel="00000000" w:rsidR="00000000" w:rsidRPr="00000000">
              <w:rPr>
                <w:rtl w:val="0"/>
              </w:rPr>
            </w:r>
          </w:p>
        </w:tc>
        <w:tc>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p w:rsidR="00000000" w:rsidDel="00000000" w:rsidP="00000000" w:rsidRDefault="00000000" w:rsidRPr="00000000" w14:paraId="00000062">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Загальні знання та вміння розв’язувати задачі з дисциплін:  обчислювальна технiка та програмування, теоретичні основи електротехніки, електричні системи та мережі, фотоенергетика, вітроенергетика.</w:t>
            </w:r>
          </w:p>
        </w:tc>
      </w:tr>
      <w:tr>
        <w:trPr>
          <w:cantSplit w:val="0"/>
          <w:tblHeader w:val="0"/>
        </w:trPr>
        <w:tc>
          <w:tcPr/>
          <w:p w:rsidR="00000000" w:rsidDel="00000000" w:rsidP="00000000" w:rsidRDefault="00000000" w:rsidRPr="00000000" w14:paraId="00000064">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Функції та принципи роботи ВДЕ-об’єктів в складі енергосистеми; взаємодія ВДЕ-об’єктів з іншими  компонентами енергетичних систем; електротехнічні основи роботи ВДЕ-об’єктів та відповідного обладнання, проблеми, обумовлені наявністю розподіленої генерації.</w:t>
            </w:r>
          </w:p>
        </w:tc>
      </w:tr>
      <w:tr>
        <w:trPr>
          <w:cantSplit w:val="0"/>
          <w:tblHeader w:val="0"/>
        </w:trPr>
        <w:tc>
          <w:tcPr/>
          <w:p w:rsidR="00000000" w:rsidDel="00000000" w:rsidP="00000000" w:rsidRDefault="00000000" w:rsidRPr="00000000" w14:paraId="00000066">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Студент під час навчання та інженер електрик в своєї професійної діяльності повинен  знати специфіку роботи об’єктів ВЕ в електричних мережах, у тому числі в центральних; знаходити оптимальні рішення при проектуванні систем ВЕ в складі мереж; мати навчальний досвід у розрахунках режимів роботи енергосистем з підключенням  об’єктів ВЕ. </w:t>
            </w:r>
          </w:p>
        </w:tc>
      </w:tr>
      <w:tr>
        <w:trPr>
          <w:cantSplit w:val="0"/>
          <w:tblHeader w:val="0"/>
        </w:trPr>
        <w:tc>
          <w:tcPr/>
          <w:p w:rsidR="00000000" w:rsidDel="00000000" w:rsidP="00000000" w:rsidRDefault="00000000" w:rsidRPr="00000000" w14:paraId="00000068">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Вмінню формулювати основні проблеми, які виникають при підключенні  ВДЕ-об’єктів до розподільчих та високовольтних мереж, знанням про функції та особливості роботи електротехнічного обладнання об’єктів ВЕ. Застосовувати чисельні методи в розрахунках схем підключення ВДЕ-об’єктів до електричних мереж.</w:t>
            </w:r>
          </w:p>
        </w:tc>
      </w:tr>
      <w:tr>
        <w:trPr>
          <w:cantSplit w:val="0"/>
          <w:tblHeader w:val="0"/>
        </w:trPr>
        <w:tc>
          <w:tcPr/>
          <w:p w:rsidR="00000000" w:rsidDel="00000000" w:rsidP="00000000" w:rsidRDefault="00000000" w:rsidRPr="00000000" w14:paraId="0000006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Під час практичної інженерної діяльності застосовувати чисельні методи та прикладні пакети для розрахунків режимів роботи об’єктів ВЕ в енергосистемі, прогнозувати проблеми при підключенні ВДЕ-об’єктів до електричних мереж, оволодіти технологіями аналізу енергосистем.</w:t>
            </w:r>
          </w:p>
        </w:tc>
      </w:tr>
      <w:tr>
        <w:trPr>
          <w:cantSplit w:val="0"/>
          <w:tblHeader w:val="0"/>
        </w:trPr>
        <w:tc>
          <w:tcPr/>
          <w:p w:rsidR="00000000" w:rsidDel="00000000" w:rsidP="00000000" w:rsidRDefault="00000000" w:rsidRPr="00000000" w14:paraId="0000006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Інформаційне забезпечення дисципліни</w:t>
            </w:r>
          </w:p>
        </w:tc>
        <w:tc>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Силабус, РСО, навчально-методичні матеріали до комп’ютерних практикумів, презентації.</w:t>
            </w:r>
          </w:p>
        </w:tc>
      </w:tr>
      <w:tr>
        <w:trPr>
          <w:cantSplit w:val="0"/>
          <w:tblHeader w:val="0"/>
        </w:trPr>
        <w:tc>
          <w:tcPr/>
          <w:p w:rsidR="00000000" w:rsidDel="00000000" w:rsidP="00000000" w:rsidRDefault="00000000" w:rsidRPr="00000000" w14:paraId="0000006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Вид семестрового контролю</w:t>
            </w:r>
          </w:p>
        </w:tc>
        <w:tc>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Екзамен</w:t>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72">
      <w:pPr>
        <w:spacing w:line="259" w:lineRule="auto"/>
        <w:rPr/>
      </w:pPr>
      <w:r w:rsidDel="00000000" w:rsidR="00000000" w:rsidRPr="00000000">
        <w:rPr>
          <w:rtl w:val="0"/>
        </w:rPr>
      </w:r>
    </w:p>
    <w:p w:rsidR="00000000" w:rsidDel="00000000" w:rsidP="00000000" w:rsidRDefault="00000000" w:rsidRPr="00000000" w14:paraId="00000073">
      <w:pPr>
        <w:pStyle w:val="Heading2"/>
        <w:tabs>
          <w:tab w:val="center" w:leader="none" w:pos="4677"/>
          <w:tab w:val="right" w:leader="none" w:pos="9355"/>
          <w:tab w:val="right" w:leader="none" w:pos="2510"/>
        </w:tabs>
        <w:ind w:left="113" w:firstLine="0"/>
        <w:rPr>
          <w:rFonts w:ascii="Calibri" w:cs="Calibri" w:eastAsia="Calibri" w:hAnsi="Calibri"/>
          <w:sz w:val="22"/>
          <w:szCs w:val="22"/>
          <w:highlight w:val="cyan"/>
        </w:rPr>
      </w:pPr>
      <w:r w:rsidDel="00000000" w:rsidR="00000000" w:rsidRPr="00000000">
        <w:rPr>
          <w:rFonts w:ascii="Calibri" w:cs="Calibri" w:eastAsia="Calibri" w:hAnsi="Calibri"/>
          <w:sz w:val="22"/>
          <w:szCs w:val="22"/>
          <w:rtl w:val="0"/>
        </w:rPr>
        <w:t xml:space="preserve">Підключення установок на основі відновлюваних джерел енергії до електричних мереж</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bl>
      <w:tblPr>
        <w:tblStyle w:val="Table4"/>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7"/>
        <w:gridCol w:w="7237"/>
        <w:tblGridChange w:id="0">
          <w:tblGrid>
            <w:gridCol w:w="2397"/>
            <w:gridCol w:w="7237"/>
          </w:tblGrid>
        </w:tblGridChange>
      </w:tblGrid>
      <w:tr>
        <w:trPr>
          <w:cantSplit w:val="0"/>
          <w:tblHeader w:val="0"/>
        </w:trPr>
        <w:tc>
          <w:tcPr/>
          <w:p w:rsidR="00000000" w:rsidDel="00000000" w:rsidP="00000000" w:rsidRDefault="00000000" w:rsidRPr="00000000" w14:paraId="00000075">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Кафедра, яка забезпечує викладання</w:t>
            </w:r>
            <w:r w:rsidDel="00000000" w:rsidR="00000000" w:rsidRPr="00000000">
              <w:rPr>
                <w:rtl w:val="0"/>
              </w:rPr>
            </w:r>
          </w:p>
        </w:tc>
        <w:tc>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p w:rsidR="00000000" w:rsidDel="00000000" w:rsidP="00000000" w:rsidRDefault="00000000" w:rsidRPr="00000000" w14:paraId="00000077">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Рівень ВО</w:t>
            </w:r>
            <w:r w:rsidDel="00000000" w:rsidR="00000000" w:rsidRPr="00000000">
              <w:rPr>
                <w:rtl w:val="0"/>
              </w:rPr>
            </w:r>
          </w:p>
        </w:tc>
        <w:tc>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p w:rsidR="00000000" w:rsidDel="00000000" w:rsidP="00000000" w:rsidRDefault="00000000" w:rsidRPr="00000000" w14:paraId="00000079">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Можливі обмеження</w:t>
            </w:r>
            <w:r w:rsidDel="00000000" w:rsidR="00000000" w:rsidRPr="00000000">
              <w:rPr>
                <w:rtl w:val="0"/>
              </w:rPr>
            </w:r>
          </w:p>
        </w:tc>
        <w:tc>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p w:rsidR="00000000" w:rsidDel="00000000" w:rsidP="00000000" w:rsidRDefault="00000000" w:rsidRPr="00000000" w14:paraId="0000007B">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Курс, семестр</w:t>
            </w:r>
            <w:r w:rsidDel="00000000" w:rsidR="00000000" w:rsidRPr="00000000">
              <w:rPr>
                <w:rtl w:val="0"/>
              </w:rPr>
            </w:r>
          </w:p>
        </w:tc>
        <w:tc>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кредити ЄКТС</w:t>
            </w:r>
          </w:p>
          <w:p w:rsidR="00000000" w:rsidDel="00000000" w:rsidP="00000000" w:rsidRDefault="00000000" w:rsidRPr="00000000" w14:paraId="0000007F">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36 годин, практичні заняття – 18 годин</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111 годин</w:t>
            </w:r>
            <w:r w:rsidDel="00000000" w:rsidR="00000000" w:rsidRPr="00000000">
              <w:rPr>
                <w:rtl w:val="0"/>
              </w:rPr>
            </w:r>
          </w:p>
        </w:tc>
      </w:tr>
      <w:tr>
        <w:trPr>
          <w:cantSplit w:val="0"/>
          <w:tblHeader w:val="0"/>
        </w:trPr>
        <w:tc>
          <w:tcPr/>
          <w:p w:rsidR="00000000" w:rsidDel="00000000" w:rsidP="00000000" w:rsidRDefault="00000000" w:rsidRPr="00000000" w14:paraId="00000081">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Мова викладання</w:t>
            </w:r>
            <w:r w:rsidDel="00000000" w:rsidR="00000000" w:rsidRPr="00000000">
              <w:rPr>
                <w:rtl w:val="0"/>
              </w:rPr>
            </w:r>
          </w:p>
        </w:tc>
        <w:tc>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p w:rsidR="00000000" w:rsidDel="00000000" w:rsidP="00000000" w:rsidRDefault="00000000" w:rsidRPr="00000000" w14:paraId="00000083">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Загальні знання та вміння розв’язувати задачі з дисциплін:  обчислювальна технiка та програмування, теоретичні основи електротехніки, електричні системи та мережі, фотоенергетика, вітроенергетика.</w:t>
            </w:r>
          </w:p>
        </w:tc>
      </w:tr>
      <w:tr>
        <w:trPr>
          <w:cantSplit w:val="0"/>
          <w:tblHeader w:val="0"/>
        </w:trPr>
        <w:tc>
          <w:tcPr/>
          <w:p w:rsidR="00000000" w:rsidDel="00000000" w:rsidP="00000000" w:rsidRDefault="00000000" w:rsidRPr="00000000" w14:paraId="00000085">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Основи роботи ВДЕ-об’єктів в складі енергосистеми; особливості підключення ВДЕ-об’єктів до електромереж різного типу та ієрархічної структури схем підключення; використання компенсаторів реактивної потужності для стабілізації напруги, використання фільтрів для поліпшення якості потужності від ВДЕ-генераторів.</w:t>
            </w:r>
          </w:p>
        </w:tc>
      </w:tr>
      <w:tr>
        <w:trPr>
          <w:cantSplit w:val="0"/>
          <w:tblHeader w:val="0"/>
        </w:trPr>
        <w:tc>
          <w:tcPr/>
          <w:p w:rsidR="00000000" w:rsidDel="00000000" w:rsidP="00000000" w:rsidRDefault="00000000" w:rsidRPr="00000000" w14:paraId="00000087">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Студент під час навчання та інженер електрик в своєї професійної діяльності повинен  знати специфіку роботи об’єктів ВЕ в електричних мережах, вміти розраховувати схеми підключення ВДЕ-об’єктів до електричних мереж, вміти застосовувати при цьому сучасні програмні додатки. </w:t>
            </w:r>
          </w:p>
        </w:tc>
      </w:tr>
      <w:tr>
        <w:trPr>
          <w:cantSplit w:val="0"/>
          <w:tblHeader w:val="0"/>
        </w:trPr>
        <w:tc>
          <w:tcPr/>
          <w:p w:rsidR="00000000" w:rsidDel="00000000" w:rsidP="00000000" w:rsidRDefault="00000000" w:rsidRPr="00000000" w14:paraId="00000089">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Вмінню створювати та розраховувати електротехнічні схеми приєднання ВДЕ-генераторів до мережі;  вимірювати та аналізувати параметри роботи основних інтерфейсних компонент ВДЕ-об’єктів – інверторів і трансформаторів;   кваліфіковано виконувати підбір обладнання для підключення ВДЕ-об’єкта до мережі та ін.</w:t>
            </w:r>
          </w:p>
        </w:tc>
      </w:tr>
      <w:tr>
        <w:trPr>
          <w:cantSplit w:val="0"/>
          <w:tblHeader w:val="0"/>
        </w:trPr>
        <w:tc>
          <w:tcPr/>
          <w:p w:rsidR="00000000" w:rsidDel="00000000" w:rsidP="00000000" w:rsidRDefault="00000000" w:rsidRPr="00000000" w14:paraId="0000008B">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Під час практичної інженерної діяльності використовувати програмні додатки для розрахунку потоків потужності в енергосистемі з ВДЕ-генерацією та схем підключення; прогнозувати проблеми при підключенні ВДЕ-об’єктів до електричних мереж, орієнтуватись у способах мінімізації цих проблем.</w:t>
            </w:r>
          </w:p>
        </w:tc>
      </w:tr>
      <w:tr>
        <w:trPr>
          <w:cantSplit w:val="0"/>
          <w:tblHeader w:val="0"/>
        </w:trPr>
        <w:tc>
          <w:tcPr/>
          <w:p w:rsidR="00000000" w:rsidDel="00000000" w:rsidP="00000000" w:rsidRDefault="00000000" w:rsidRPr="00000000" w14:paraId="0000008D">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Силабус, РСО, навчально-методичні матеріали до комп’ютерних практикумів, презентації.</w:t>
            </w:r>
          </w:p>
        </w:tc>
      </w:tr>
      <w:tr>
        <w:trPr>
          <w:cantSplit w:val="0"/>
          <w:tblHeader w:val="0"/>
        </w:trPr>
        <w:tc>
          <w:tcPr/>
          <w:p w:rsidR="00000000" w:rsidDel="00000000" w:rsidP="00000000" w:rsidRDefault="00000000" w:rsidRPr="00000000" w14:paraId="0000008F">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Екзамен</w:t>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93">
      <w:pPr>
        <w:spacing w:line="259" w:lineRule="auto"/>
        <w:rPr/>
      </w:pPr>
      <w:r w:rsidDel="00000000" w:rsidR="00000000" w:rsidRPr="00000000">
        <w:rPr>
          <w:rtl w:val="0"/>
        </w:rPr>
      </w:r>
    </w:p>
    <w:p w:rsidR="00000000" w:rsidDel="00000000" w:rsidP="00000000" w:rsidRDefault="00000000" w:rsidRPr="00000000" w14:paraId="00000094">
      <w:pPr>
        <w:pStyle w:val="Heading2"/>
        <w:tabs>
          <w:tab w:val="center" w:leader="none" w:pos="4677"/>
          <w:tab w:val="right" w:leader="none" w:pos="9355"/>
          <w:tab w:val="right" w:leader="none" w:pos="2510"/>
        </w:tabs>
        <w:rPr>
          <w:rFonts w:ascii="Calibri" w:cs="Calibri" w:eastAsia="Calibri" w:hAnsi="Calibri"/>
          <w:sz w:val="22"/>
          <w:szCs w:val="22"/>
          <w:highlight w:val="cyan"/>
        </w:rPr>
      </w:pPr>
      <w:r w:rsidDel="00000000" w:rsidR="00000000" w:rsidRPr="00000000">
        <w:rPr>
          <w:rFonts w:ascii="Calibri" w:cs="Calibri" w:eastAsia="Calibri" w:hAnsi="Calibri"/>
          <w:sz w:val="22"/>
          <w:szCs w:val="22"/>
          <w:rtl w:val="0"/>
        </w:rPr>
        <w:t xml:space="preserve">Розрахунок енергосистем з генераторами на основі відновлюваних джерел енергії</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tbl>
      <w:tblPr>
        <w:tblStyle w:val="Table5"/>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7"/>
        <w:gridCol w:w="7237"/>
        <w:tblGridChange w:id="0">
          <w:tblGrid>
            <w:gridCol w:w="2397"/>
            <w:gridCol w:w="7237"/>
          </w:tblGrid>
        </w:tblGridChange>
      </w:tblGrid>
      <w:tr>
        <w:trPr>
          <w:cantSplit w:val="0"/>
          <w:tblHeader w:val="0"/>
        </w:trPr>
        <w:tc>
          <w:tcPr/>
          <w:p w:rsidR="00000000" w:rsidDel="00000000" w:rsidP="00000000" w:rsidRDefault="00000000" w:rsidRPr="00000000" w14:paraId="0000009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Кафедра, яка забезпечує викладання</w:t>
            </w:r>
          </w:p>
        </w:tc>
        <w:tc>
          <w:tcPr/>
          <w:p w:rsidR="00000000" w:rsidDel="00000000" w:rsidP="00000000" w:rsidRDefault="00000000" w:rsidRPr="00000000" w14:paraId="000000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p w:rsidR="00000000" w:rsidDel="00000000" w:rsidP="00000000" w:rsidRDefault="00000000" w:rsidRPr="00000000" w14:paraId="0000009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Рівень ВО</w:t>
            </w:r>
          </w:p>
        </w:tc>
        <w:tc>
          <w:tcPr/>
          <w:p w:rsidR="00000000" w:rsidDel="00000000" w:rsidP="00000000" w:rsidRDefault="00000000" w:rsidRPr="00000000" w14:paraId="000000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p w:rsidR="00000000" w:rsidDel="00000000" w:rsidP="00000000" w:rsidRDefault="00000000" w:rsidRPr="00000000" w14:paraId="0000009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Можливі обмеження</w:t>
            </w:r>
          </w:p>
        </w:tc>
        <w:tc>
          <w:tcPr/>
          <w:p w:rsidR="00000000" w:rsidDel="00000000" w:rsidP="00000000" w:rsidRDefault="00000000" w:rsidRPr="00000000" w14:paraId="000000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p w:rsidR="00000000" w:rsidDel="00000000" w:rsidP="00000000" w:rsidRDefault="00000000" w:rsidRPr="00000000" w14:paraId="0000009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Курс, семестр</w:t>
            </w:r>
          </w:p>
        </w:tc>
        <w:tc>
          <w:tcPr/>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p w:rsidR="00000000" w:rsidDel="00000000" w:rsidP="00000000" w:rsidRDefault="00000000" w:rsidRPr="00000000" w14:paraId="0000009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кредити ЄКТС</w:t>
            </w:r>
          </w:p>
          <w:p w:rsidR="00000000" w:rsidDel="00000000" w:rsidP="00000000" w:rsidRDefault="00000000" w:rsidRPr="00000000" w14:paraId="000000A0">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36 годин, практичні заняття – 18 годин</w:t>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111 годин</w:t>
            </w:r>
            <w:r w:rsidDel="00000000" w:rsidR="00000000" w:rsidRPr="00000000">
              <w:rPr>
                <w:rtl w:val="0"/>
              </w:rPr>
            </w:r>
          </w:p>
        </w:tc>
      </w:tr>
      <w:tr>
        <w:trPr>
          <w:cantSplit w:val="0"/>
          <w:tblHeader w:val="0"/>
        </w:trPr>
        <w:tc>
          <w:tcPr/>
          <w:p w:rsidR="00000000" w:rsidDel="00000000" w:rsidP="00000000" w:rsidRDefault="00000000" w:rsidRPr="00000000" w14:paraId="000000A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Мова викладання</w:t>
            </w:r>
          </w:p>
        </w:tc>
        <w:tc>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p w:rsidR="00000000" w:rsidDel="00000000" w:rsidP="00000000" w:rsidRDefault="00000000" w:rsidRPr="00000000" w14:paraId="000000A4">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Загальні знання та вміння розв’язувати задачі з дисциплін:  обчислювальна технiка та програмування, теоретичні основи електротехніки, електричні системи та мережі, фотоенергетика, вітроенергетика.</w:t>
            </w:r>
          </w:p>
        </w:tc>
      </w:tr>
      <w:tr>
        <w:trPr>
          <w:cantSplit w:val="0"/>
          <w:tblHeader w:val="0"/>
        </w:trPr>
        <w:tc>
          <w:tcPr/>
          <w:p w:rsidR="00000000" w:rsidDel="00000000" w:rsidP="00000000" w:rsidRDefault="00000000" w:rsidRPr="00000000" w14:paraId="000000A6">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p w:rsidR="00000000" w:rsidDel="00000000" w:rsidP="00000000" w:rsidRDefault="00000000" w:rsidRPr="00000000" w14:paraId="000000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Методи розрахунку сталих режимів роботи електромереж з розподіленою генерацією; основні функції та параметри, які описують роботу ВДЕ-об’єктів в складі енергосистеми; моделі роботи ВДЕ-генераторів, компенсуючих пристроїв, низькочастотних фільтрів та іншого обладнання в електромережах з ВДЕ;   оптимізація режимів роботи ВДЕ-установок в електромережах.</w:t>
            </w:r>
          </w:p>
        </w:tc>
      </w:tr>
      <w:tr>
        <w:trPr>
          <w:cantSplit w:val="0"/>
          <w:tblHeader w:val="0"/>
        </w:trPr>
        <w:tc>
          <w:tcPr/>
          <w:p w:rsidR="00000000" w:rsidDel="00000000" w:rsidP="00000000" w:rsidRDefault="00000000" w:rsidRPr="00000000" w14:paraId="000000A8">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Студент під час навчання та інженер електрик в своєї професійної діяльності повинен орієнтуватись в режимах роботи електромереж з розподіленою генерацією; мати навчальний досвід у розрахунках режимів роботи енергосистем з підключенням  об’єктів ВЕ; знати основні функції і характеристики допоміжного обладнання (компенсаторів, фільтрів), які поліпшують якість потужності ВДЕ, яка видається в мережу. </w:t>
            </w:r>
          </w:p>
        </w:tc>
      </w:tr>
      <w:tr>
        <w:trPr>
          <w:cantSplit w:val="0"/>
          <w:tblHeader w:val="0"/>
        </w:trPr>
        <w:tc>
          <w:tcPr/>
          <w:p w:rsidR="00000000" w:rsidDel="00000000" w:rsidP="00000000" w:rsidRDefault="00000000" w:rsidRPr="00000000" w14:paraId="000000A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Вмінню формулювати задачі пошуку оптимального рішення при  підключенні  ВДЕ-об’єктів до розподільчих та високовольтних мереж, застосовувати чисельні методи в розрахунках схем підключення ВДЕ-об’єктів до електричних мереж з використанням компенсаторів реактивної потужності та фільтрів.</w:t>
            </w:r>
          </w:p>
        </w:tc>
      </w:tr>
      <w:tr>
        <w:trPr>
          <w:cantSplit w:val="0"/>
          <w:tblHeader w:val="0"/>
        </w:trPr>
        <w:tc>
          <w:tcPr/>
          <w:p w:rsidR="00000000" w:rsidDel="00000000" w:rsidP="00000000" w:rsidRDefault="00000000" w:rsidRPr="00000000" w14:paraId="000000AC">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Застосовувати під час професійної діяльності чисельні методи та прикладні пакети для аналізу енергосистем та розрахунків сталих режимів роботи  енергосистем з ВДЕ, моделювати роботу мереж з ВДЕ-генераторами та допоміжним обладнанням.</w:t>
            </w:r>
          </w:p>
        </w:tc>
      </w:tr>
      <w:tr>
        <w:trPr>
          <w:cantSplit w:val="0"/>
          <w:tblHeader w:val="0"/>
        </w:trPr>
        <w:tc>
          <w:tcPr/>
          <w:p w:rsidR="00000000" w:rsidDel="00000000" w:rsidP="00000000" w:rsidRDefault="00000000" w:rsidRPr="00000000" w14:paraId="000000AE">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Силабус, РСО, навчально-методичні матеріали до комп’ютерних практикумів, презентації.</w:t>
            </w:r>
          </w:p>
        </w:tc>
      </w:tr>
      <w:tr>
        <w:trPr>
          <w:cantSplit w:val="0"/>
          <w:tblHeader w:val="0"/>
        </w:trPr>
        <w:tc>
          <w:tcPr/>
          <w:p w:rsidR="00000000" w:rsidDel="00000000" w:rsidP="00000000" w:rsidRDefault="00000000" w:rsidRPr="00000000" w14:paraId="000000B0">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Екзамен</w:t>
            </w:r>
          </w:p>
        </w:tc>
      </w:tr>
    </w:tbl>
    <w:p w:rsidR="00000000" w:rsidDel="00000000" w:rsidP="00000000" w:rsidRDefault="00000000" w:rsidRPr="00000000" w14:paraId="000000B2">
      <w:pPr>
        <w:tabs>
          <w:tab w:val="left" w:leader="none" w:pos="1824"/>
        </w:tabs>
        <w:rPr/>
      </w:pPr>
      <w:r w:rsidDel="00000000" w:rsidR="00000000" w:rsidRPr="00000000">
        <w:rPr>
          <w:rtl w:val="0"/>
        </w:rPr>
        <w:tab/>
      </w:r>
    </w:p>
    <w:p w:rsidR="00000000" w:rsidDel="00000000" w:rsidP="00000000" w:rsidRDefault="00000000" w:rsidRPr="00000000" w14:paraId="000000B3">
      <w:pPr>
        <w:rPr/>
      </w:pPr>
      <w:r w:rsidDel="00000000" w:rsidR="00000000" w:rsidRPr="00000000">
        <w:br w:type="page"/>
      </w:r>
      <w:r w:rsidDel="00000000" w:rsidR="00000000" w:rsidRPr="00000000">
        <w:rPr>
          <w:rtl w:val="0"/>
        </w:rPr>
      </w:r>
    </w:p>
    <w:p w:rsidR="00000000" w:rsidDel="00000000" w:rsidP="00000000" w:rsidRDefault="00000000" w:rsidRPr="00000000" w14:paraId="000000B4">
      <w:pPr>
        <w:tabs>
          <w:tab w:val="left" w:leader="none" w:pos="1824"/>
        </w:tabs>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tabs>
          <w:tab w:val="left" w:leader="none" w:pos="2518"/>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Перспективні технології у відновлюваній енергетиці</w:t>
      </w:r>
    </w:p>
    <w:p w:rsidR="00000000" w:rsidDel="00000000" w:rsidP="00000000" w:rsidRDefault="00000000" w:rsidRPr="00000000" w14:paraId="000000B7">
      <w:pPr>
        <w:rPr/>
      </w:pPr>
      <w:r w:rsidDel="00000000" w:rsidR="00000000" w:rsidRPr="00000000">
        <w:rPr>
          <w:rtl w:val="0"/>
        </w:rPr>
      </w:r>
    </w:p>
    <w:tbl>
      <w:tblPr>
        <w:tblStyle w:val="Table6"/>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7171"/>
        <w:tblGridChange w:id="0">
          <w:tblGrid>
            <w:gridCol w:w="2405"/>
            <w:gridCol w:w="7171"/>
          </w:tblGrid>
        </w:tblGridChange>
      </w:tblGrid>
      <w:tr>
        <w:trPr>
          <w:cantSplit w:val="0"/>
          <w:tblHeader w:val="0"/>
        </w:trPr>
        <w:tc>
          <w:tcPr/>
          <w:p w:rsidR="00000000" w:rsidDel="00000000" w:rsidP="00000000" w:rsidRDefault="00000000" w:rsidRPr="00000000" w14:paraId="000000B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Кафедра, яка забезпечує викладання</w:t>
            </w:r>
          </w:p>
        </w:tc>
        <w:tc>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p w:rsidR="00000000" w:rsidDel="00000000" w:rsidP="00000000" w:rsidRDefault="00000000" w:rsidRPr="00000000" w14:paraId="000000B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Рівень ВО</w:t>
            </w:r>
          </w:p>
        </w:tc>
        <w:tc>
          <w:tcPr/>
          <w:p w:rsidR="00000000" w:rsidDel="00000000" w:rsidP="00000000" w:rsidRDefault="00000000" w:rsidRPr="00000000" w14:paraId="000000B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p w:rsidR="00000000" w:rsidDel="00000000" w:rsidP="00000000" w:rsidRDefault="00000000" w:rsidRPr="00000000" w14:paraId="000000B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Можливі обмеження</w:t>
            </w:r>
          </w:p>
        </w:tc>
        <w:tc>
          <w:tcPr/>
          <w:p w:rsidR="00000000" w:rsidDel="00000000" w:rsidP="00000000" w:rsidRDefault="00000000" w:rsidRPr="00000000" w14:paraId="000000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p w:rsidR="00000000" w:rsidDel="00000000" w:rsidP="00000000" w:rsidRDefault="00000000" w:rsidRPr="00000000" w14:paraId="000000B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Курс, семестр</w:t>
            </w:r>
          </w:p>
        </w:tc>
        <w:tc>
          <w:tcPr/>
          <w:p w:rsidR="00000000" w:rsidDel="00000000" w:rsidP="00000000" w:rsidRDefault="00000000" w:rsidRPr="00000000" w14:paraId="000000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p w:rsidR="00000000" w:rsidDel="00000000" w:rsidP="00000000" w:rsidRDefault="00000000" w:rsidRPr="00000000" w14:paraId="000000C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кредити ЄКТС</w:t>
            </w:r>
          </w:p>
          <w:p w:rsidR="00000000" w:rsidDel="00000000" w:rsidP="00000000" w:rsidRDefault="00000000" w:rsidRPr="00000000" w14:paraId="000000C2">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36 годин, практичні заняття – 18 годин</w:t>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111 годин</w:t>
            </w:r>
            <w:r w:rsidDel="00000000" w:rsidR="00000000" w:rsidRPr="00000000">
              <w:rPr>
                <w:rtl w:val="0"/>
              </w:rPr>
            </w:r>
          </w:p>
        </w:tc>
      </w:tr>
      <w:tr>
        <w:trPr>
          <w:cantSplit w:val="0"/>
          <w:tblHeader w:val="0"/>
        </w:trPr>
        <w:tc>
          <w:tcPr/>
          <w:p w:rsidR="00000000" w:rsidDel="00000000" w:rsidP="00000000" w:rsidRDefault="00000000" w:rsidRPr="00000000" w14:paraId="000000C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Мова викладання</w:t>
            </w:r>
          </w:p>
        </w:tc>
        <w:tc>
          <w:tcPr/>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p w:rsidR="00000000" w:rsidDel="00000000" w:rsidP="00000000" w:rsidRDefault="00000000" w:rsidRPr="00000000" w14:paraId="000000C6">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p w:rsidR="00000000" w:rsidDel="00000000" w:rsidP="00000000" w:rsidRDefault="00000000" w:rsidRPr="00000000" w14:paraId="000000C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Відноситься до циклу професійної та практичної підготовки спеціаліста і базується на знаннях, отриманих студентами з попередніх курсів з технології акумулювання енергії відновлюваних джерел та основ конструювання енергоустановок з відновлюваними джерелами енергії</w:t>
            </w:r>
          </w:p>
        </w:tc>
      </w:tr>
      <w:tr>
        <w:trPr>
          <w:cantSplit w:val="0"/>
          <w:tblHeader w:val="0"/>
        </w:trPr>
        <w:tc>
          <w:tcPr/>
          <w:p w:rsidR="00000000" w:rsidDel="00000000" w:rsidP="00000000" w:rsidRDefault="00000000" w:rsidRPr="00000000" w14:paraId="000000C8">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вивченні даної дисципліни формується система знань стосовно чіткого розуміння процесів отримання, зберігання та використання водню. Це дозволить ефективно застосовувати отримані знання при дослідних, проектно-конструкторських, технологічних та експлуатаційних роботах в області відновлювано-водневих систем.</w:t>
            </w:r>
            <w:r w:rsidDel="00000000" w:rsidR="00000000" w:rsidRPr="00000000">
              <w:rPr>
                <w:rtl w:val="0"/>
              </w:rPr>
            </w:r>
          </w:p>
        </w:tc>
      </w:tr>
      <w:tr>
        <w:trPr>
          <w:cantSplit w:val="0"/>
          <w:tblHeader w:val="0"/>
        </w:trPr>
        <w:tc>
          <w:tcPr/>
          <w:p w:rsidR="00000000" w:rsidDel="00000000" w:rsidP="00000000" w:rsidRDefault="00000000" w:rsidRPr="00000000" w14:paraId="000000C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Фундаментальні аспекти відновлювано-водневої енергетики, перспективні розробки систем на основі паливних комірок.</w:t>
            </w:r>
          </w:p>
        </w:tc>
      </w:tr>
      <w:tr>
        <w:trPr>
          <w:cantSplit w:val="0"/>
          <w:tblHeader w:val="0"/>
        </w:trPr>
        <w:tc>
          <w:tcPr/>
          <w:p w:rsidR="00000000" w:rsidDel="00000000" w:rsidP="00000000" w:rsidRDefault="00000000" w:rsidRPr="00000000" w14:paraId="000000CC">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p w:rsidR="00000000" w:rsidDel="00000000" w:rsidP="00000000" w:rsidRDefault="00000000" w:rsidRPr="00000000" w14:paraId="000000C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Розуміння можливостей використання відновлювано-водневих технологій.</w:t>
            </w:r>
          </w:p>
          <w:p w:rsidR="00000000" w:rsidDel="00000000" w:rsidP="00000000" w:rsidRDefault="00000000" w:rsidRPr="00000000" w14:paraId="000000C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Розробка рекомендацій, що сприяють розгортанню водневих систем на енергетичних ринках.</w:t>
            </w:r>
          </w:p>
        </w:tc>
      </w:tr>
      <w:tr>
        <w:trPr>
          <w:cantSplit w:val="0"/>
          <w:tblHeader w:val="0"/>
        </w:trPr>
        <w:tc>
          <w:tcPr/>
          <w:p w:rsidR="00000000" w:rsidDel="00000000" w:rsidP="00000000" w:rsidRDefault="00000000" w:rsidRPr="00000000" w14:paraId="000000CF">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p w:rsidR="00000000" w:rsidDel="00000000" w:rsidP="00000000" w:rsidRDefault="00000000" w:rsidRPr="00000000" w14:paraId="000000D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Розбудова «розумних енергетичних» мереж на основі використання відновлювано-водневих систем.</w:t>
            </w:r>
          </w:p>
          <w:p w:rsidR="00000000" w:rsidDel="00000000" w:rsidP="00000000" w:rsidRDefault="00000000" w:rsidRPr="00000000" w14:paraId="000000D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Пікове управління потужністю для та вплив на викиди при використанні відновлювано-водневих технологій.</w:t>
            </w:r>
          </w:p>
          <w:p w:rsidR="00000000" w:rsidDel="00000000" w:rsidP="00000000" w:rsidRDefault="00000000" w:rsidRPr="00000000" w14:paraId="000000D2">
            <w:pPr>
              <w:jc w:val="both"/>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3">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Силабус, РСО, навчально-методичні матеріали (конспект лекцій, презентації до лекцій)</w:t>
            </w:r>
          </w:p>
        </w:tc>
      </w:tr>
      <w:tr>
        <w:trPr>
          <w:cantSplit w:val="0"/>
          <w:tblHeader w:val="0"/>
        </w:trPr>
        <w:tc>
          <w:tcPr/>
          <w:p w:rsidR="00000000" w:rsidDel="00000000" w:rsidP="00000000" w:rsidRDefault="00000000" w:rsidRPr="00000000" w14:paraId="000000D5">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Екзамен</w:t>
            </w:r>
          </w:p>
        </w:tc>
      </w:tr>
    </w:tbl>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br w:type="page"/>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tabs>
          <w:tab w:val="left" w:leader="none" w:pos="2518"/>
        </w:tabs>
        <w:ind w:left="113"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Воднева енергетика</w:t>
      </w:r>
    </w:p>
    <w:p w:rsidR="00000000" w:rsidDel="00000000" w:rsidP="00000000" w:rsidRDefault="00000000" w:rsidRPr="00000000" w14:paraId="000000DB">
      <w:pPr>
        <w:rPr/>
      </w:pPr>
      <w:r w:rsidDel="00000000" w:rsidR="00000000" w:rsidRPr="00000000">
        <w:rPr>
          <w:rtl w:val="0"/>
        </w:rPr>
      </w:r>
    </w:p>
    <w:tbl>
      <w:tblPr>
        <w:tblStyle w:val="Table7"/>
        <w:tblW w:w="95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7191"/>
        <w:tblGridChange w:id="0">
          <w:tblGrid>
            <w:gridCol w:w="2405"/>
            <w:gridCol w:w="7191"/>
          </w:tblGrid>
        </w:tblGridChange>
      </w:tblGrid>
      <w:tr>
        <w:trPr>
          <w:cantSplit w:val="0"/>
          <w:tblHeader w:val="0"/>
        </w:trPr>
        <w:tc>
          <w:tcPr/>
          <w:p w:rsidR="00000000" w:rsidDel="00000000" w:rsidP="00000000" w:rsidRDefault="00000000" w:rsidRPr="00000000" w14:paraId="000000D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Кафедра, яка забезпечує викладання</w:t>
            </w:r>
          </w:p>
        </w:tc>
        <w:tc>
          <w:tcPr/>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p w:rsidR="00000000" w:rsidDel="00000000" w:rsidP="00000000" w:rsidRDefault="00000000" w:rsidRPr="00000000" w14:paraId="000000D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Рівень ВО</w:t>
            </w:r>
          </w:p>
        </w:tc>
        <w:tc>
          <w:tcPr/>
          <w:p w:rsidR="00000000" w:rsidDel="00000000" w:rsidP="00000000" w:rsidRDefault="00000000" w:rsidRPr="00000000" w14:paraId="000000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p w:rsidR="00000000" w:rsidDel="00000000" w:rsidP="00000000" w:rsidRDefault="00000000" w:rsidRPr="00000000" w14:paraId="000000E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Можливі обмеження</w:t>
            </w:r>
          </w:p>
        </w:tc>
        <w:tc>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p w:rsidR="00000000" w:rsidDel="00000000" w:rsidP="00000000" w:rsidRDefault="00000000" w:rsidRPr="00000000" w14:paraId="000000E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Курс, семестр</w:t>
            </w:r>
          </w:p>
        </w:tc>
        <w:tc>
          <w:tcPr/>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p w:rsidR="00000000" w:rsidDel="00000000" w:rsidP="00000000" w:rsidRDefault="00000000" w:rsidRPr="00000000" w14:paraId="000000E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кредити ЄКТС</w:t>
            </w:r>
          </w:p>
          <w:p w:rsidR="00000000" w:rsidDel="00000000" w:rsidP="00000000" w:rsidRDefault="00000000" w:rsidRPr="00000000" w14:paraId="000000E6">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36 годин, практичні заняття – 18 годин</w:t>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111 годин</w:t>
            </w:r>
            <w:r w:rsidDel="00000000" w:rsidR="00000000" w:rsidRPr="00000000">
              <w:rPr>
                <w:rtl w:val="0"/>
              </w:rPr>
            </w:r>
          </w:p>
        </w:tc>
      </w:tr>
      <w:tr>
        <w:trPr>
          <w:cantSplit w:val="0"/>
          <w:tblHeader w:val="0"/>
        </w:trPr>
        <w:tc>
          <w:tcPr/>
          <w:p w:rsidR="00000000" w:rsidDel="00000000" w:rsidP="00000000" w:rsidRDefault="00000000" w:rsidRPr="00000000" w14:paraId="000000E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Мова викладання</w:t>
            </w:r>
          </w:p>
        </w:tc>
        <w:tc>
          <w:tcPr/>
          <w:p w:rsidR="00000000" w:rsidDel="00000000" w:rsidP="00000000" w:rsidRDefault="00000000" w:rsidRPr="00000000" w14:paraId="000000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p w:rsidR="00000000" w:rsidDel="00000000" w:rsidP="00000000" w:rsidRDefault="00000000" w:rsidRPr="00000000" w14:paraId="000000E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p w:rsidR="00000000" w:rsidDel="00000000" w:rsidP="00000000" w:rsidRDefault="00000000" w:rsidRPr="00000000" w14:paraId="000000E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Відноситься до циклу професійної та практичної підготовки спеціаліста і базується на знаннях, отриманих студентами з попередніх курсів з технології акумулювання енергії відновлюваних джерел та основ конструювання енергоустановок з відновлюваними джерелами енергії</w:t>
            </w:r>
          </w:p>
        </w:tc>
      </w:tr>
      <w:tr>
        <w:trPr>
          <w:cantSplit w:val="0"/>
          <w:tblHeader w:val="0"/>
        </w:trPr>
        <w:tc>
          <w:tcPr/>
          <w:p w:rsidR="00000000" w:rsidDel="00000000" w:rsidP="00000000" w:rsidRDefault="00000000" w:rsidRPr="00000000" w14:paraId="000000EC">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Отримані знання дозволять здійснювати пошук оптимальних рішень при створенні систем акумулювання, впровадженні заходів енергозбереження для збереження навколишнього середовища</w:t>
            </w:r>
            <w:r w:rsidDel="00000000" w:rsidR="00000000" w:rsidRPr="00000000">
              <w:rPr>
                <w:rtl w:val="0"/>
              </w:rPr>
            </w:r>
          </w:p>
        </w:tc>
      </w:tr>
      <w:tr>
        <w:trPr>
          <w:cantSplit w:val="0"/>
          <w:tblHeader w:val="0"/>
        </w:trPr>
        <w:tc>
          <w:tcPr/>
          <w:p w:rsidR="00000000" w:rsidDel="00000000" w:rsidP="00000000" w:rsidRDefault="00000000" w:rsidRPr="00000000" w14:paraId="000000EE">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Основи водневої енергетики, хімічні джерела енергії та системи акумулювання енергії на основі зазначених систем.</w:t>
            </w:r>
          </w:p>
        </w:tc>
      </w:tr>
      <w:tr>
        <w:trPr>
          <w:cantSplit w:val="0"/>
          <w:tblHeader w:val="0"/>
        </w:trPr>
        <w:tc>
          <w:tcPr/>
          <w:p w:rsidR="00000000" w:rsidDel="00000000" w:rsidP="00000000" w:rsidRDefault="00000000" w:rsidRPr="00000000" w14:paraId="000000F0">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p w:rsidR="00000000" w:rsidDel="00000000" w:rsidP="00000000" w:rsidRDefault="00000000" w:rsidRPr="00000000" w14:paraId="000000F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Розуміння можливостей використання паливно-комірчаних технологій.</w:t>
            </w:r>
          </w:p>
          <w:p w:rsidR="00000000" w:rsidDel="00000000" w:rsidP="00000000" w:rsidRDefault="00000000" w:rsidRPr="00000000" w14:paraId="000000F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Розробка рекомендацій, що сприяють розгортанню водневих систем для акумулювання енергії.</w:t>
            </w:r>
          </w:p>
        </w:tc>
      </w:tr>
      <w:tr>
        <w:trPr>
          <w:cantSplit w:val="0"/>
          <w:tblHeader w:val="0"/>
        </w:trPr>
        <w:tc>
          <w:tcPr/>
          <w:p w:rsidR="00000000" w:rsidDel="00000000" w:rsidP="00000000" w:rsidRDefault="00000000" w:rsidRPr="00000000" w14:paraId="000000F3">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p w:rsidR="00000000" w:rsidDel="00000000" w:rsidP="00000000" w:rsidRDefault="00000000" w:rsidRPr="00000000" w14:paraId="000000F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Використання водневих та паливно-комірчаних технологій при проєктуванні систем зберігання та перетворення енергії, включаючи зберігання водню для використання в стаціонарних, мобільних і переносних системах, електрохімічних сховищах.</w:t>
            </w:r>
          </w:p>
        </w:tc>
      </w:tr>
      <w:tr>
        <w:trPr>
          <w:cantSplit w:val="0"/>
          <w:tblHeader w:val="0"/>
        </w:trPr>
        <w:tc>
          <w:tcPr/>
          <w:p w:rsidR="00000000" w:rsidDel="00000000" w:rsidP="00000000" w:rsidRDefault="00000000" w:rsidRPr="00000000" w14:paraId="000000F5">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p w:rsidR="00000000" w:rsidDel="00000000" w:rsidP="00000000" w:rsidRDefault="00000000" w:rsidRPr="00000000" w14:paraId="000000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Силабус, РСО, навчально-методичні матеріали (конспект лекцій, презентації до лекцій)</w:t>
            </w:r>
          </w:p>
        </w:tc>
      </w:tr>
      <w:tr>
        <w:trPr>
          <w:cantSplit w:val="0"/>
          <w:tblHeader w:val="0"/>
        </w:trPr>
        <w:tc>
          <w:tcPr/>
          <w:p w:rsidR="00000000" w:rsidDel="00000000" w:rsidP="00000000" w:rsidRDefault="00000000" w:rsidRPr="00000000" w14:paraId="000000F7">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Екзамен</w:t>
            </w:r>
          </w:p>
        </w:tc>
      </w:tr>
    </w:tbl>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br w:type="page"/>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tabs>
          <w:tab w:val="left" w:leader="none" w:pos="2518"/>
        </w:tabs>
        <w:ind w:left="113"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Теоретичні основи відновлювано-водневої енергетики</w:t>
      </w:r>
    </w:p>
    <w:p w:rsidR="00000000" w:rsidDel="00000000" w:rsidP="00000000" w:rsidRDefault="00000000" w:rsidRPr="00000000" w14:paraId="000000FE">
      <w:pPr>
        <w:rPr/>
      </w:pPr>
      <w:r w:rsidDel="00000000" w:rsidR="00000000" w:rsidRPr="00000000">
        <w:rPr>
          <w:rtl w:val="0"/>
        </w:rPr>
      </w:r>
    </w:p>
    <w:tbl>
      <w:tblPr>
        <w:tblStyle w:val="Table8"/>
        <w:tblW w:w="95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7191"/>
        <w:tblGridChange w:id="0">
          <w:tblGrid>
            <w:gridCol w:w="2405"/>
            <w:gridCol w:w="7191"/>
          </w:tblGrid>
        </w:tblGridChange>
      </w:tblGrid>
      <w:tr>
        <w:trPr>
          <w:cantSplit w:val="0"/>
          <w:tblHeader w:val="0"/>
        </w:trPr>
        <w:tc>
          <w:tcPr/>
          <w:p w:rsidR="00000000" w:rsidDel="00000000" w:rsidP="00000000" w:rsidRDefault="00000000" w:rsidRPr="00000000" w14:paraId="000000F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Кафедра, яка забезпечує викладання</w:t>
            </w:r>
          </w:p>
        </w:tc>
        <w:tc>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p w:rsidR="00000000" w:rsidDel="00000000" w:rsidP="00000000" w:rsidRDefault="00000000" w:rsidRPr="00000000" w14:paraId="0000010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Рівень ВО</w:t>
            </w:r>
          </w:p>
        </w:tc>
        <w:tc>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p w:rsidR="00000000" w:rsidDel="00000000" w:rsidP="00000000" w:rsidRDefault="00000000" w:rsidRPr="00000000" w14:paraId="0000010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Можливі обмеження</w:t>
            </w:r>
          </w:p>
        </w:tc>
        <w:tc>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p w:rsidR="00000000" w:rsidDel="00000000" w:rsidP="00000000" w:rsidRDefault="00000000" w:rsidRPr="00000000" w14:paraId="0000010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Курс, семестр</w:t>
            </w:r>
          </w:p>
        </w:tc>
        <w:tc>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p w:rsidR="00000000" w:rsidDel="00000000" w:rsidP="00000000" w:rsidRDefault="00000000" w:rsidRPr="00000000" w14:paraId="000001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кредити ЄКТС</w:t>
            </w:r>
          </w:p>
          <w:p w:rsidR="00000000" w:rsidDel="00000000" w:rsidP="00000000" w:rsidRDefault="00000000" w:rsidRPr="00000000" w14:paraId="00000109">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36 годин, практичні заняття – 18 годин</w:t>
            </w:r>
          </w:p>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111 годин</w:t>
            </w:r>
            <w:r w:rsidDel="00000000" w:rsidR="00000000" w:rsidRPr="00000000">
              <w:rPr>
                <w:rtl w:val="0"/>
              </w:rPr>
            </w:r>
          </w:p>
        </w:tc>
      </w:tr>
      <w:tr>
        <w:trPr>
          <w:cantSplit w:val="0"/>
          <w:tblHeader w:val="0"/>
        </w:trPr>
        <w:tc>
          <w:tcPr/>
          <w:p w:rsidR="00000000" w:rsidDel="00000000" w:rsidP="00000000" w:rsidRDefault="00000000" w:rsidRPr="00000000" w14:paraId="0000010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Мова викладання</w:t>
            </w:r>
          </w:p>
        </w:tc>
        <w:tc>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p w:rsidR="00000000" w:rsidDel="00000000" w:rsidP="00000000" w:rsidRDefault="00000000" w:rsidRPr="00000000" w14:paraId="0000010D">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p w:rsidR="00000000" w:rsidDel="00000000" w:rsidP="00000000" w:rsidRDefault="00000000" w:rsidRPr="00000000" w14:paraId="000001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Відноситься до циклу професійної та практичної підготовки спеціаліста і базується на знаннях, отриманих студентами з попередніх курсів з технології акумулювання енергії відновлюваних джерел та основ конструювання енергоустановок з відновлюваними джерелами енергії</w:t>
            </w:r>
          </w:p>
        </w:tc>
      </w:tr>
      <w:tr>
        <w:trPr>
          <w:cantSplit w:val="0"/>
          <w:tblHeader w:val="0"/>
        </w:trPr>
        <w:tc>
          <w:tcPr/>
          <w:p w:rsidR="00000000" w:rsidDel="00000000" w:rsidP="00000000" w:rsidRDefault="00000000" w:rsidRPr="00000000" w14:paraId="0000010F">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Курс включає вивчення перспективних технологій у відновлюваній енергетиці, що сукупно здатні забезпечити повний енергетичний цикл генерування-акумулювання-використання з нульовими викидами.</w:t>
            </w:r>
            <w:r w:rsidDel="00000000" w:rsidR="00000000" w:rsidRPr="00000000">
              <w:rPr>
                <w:rtl w:val="0"/>
              </w:rPr>
            </w:r>
          </w:p>
        </w:tc>
      </w:tr>
      <w:tr>
        <w:trPr>
          <w:cantSplit w:val="0"/>
          <w:tblHeader w:val="0"/>
        </w:trPr>
        <w:tc>
          <w:tcPr/>
          <w:p w:rsidR="00000000" w:rsidDel="00000000" w:rsidP="00000000" w:rsidRDefault="00000000" w:rsidRPr="00000000" w14:paraId="00000111">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Теоретичні основи водневої енергетики, паливних елементів та систем акумулювання енергії. </w:t>
            </w:r>
          </w:p>
        </w:tc>
      </w:tr>
      <w:tr>
        <w:trPr>
          <w:cantSplit w:val="0"/>
          <w:tblHeader w:val="0"/>
        </w:trPr>
        <w:tc>
          <w:tcPr/>
          <w:p w:rsidR="00000000" w:rsidDel="00000000" w:rsidP="00000000" w:rsidRDefault="00000000" w:rsidRPr="00000000" w14:paraId="00000113">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p w:rsidR="00000000" w:rsidDel="00000000" w:rsidP="00000000" w:rsidRDefault="00000000" w:rsidRPr="00000000" w14:paraId="000001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Розуміння можливостей використання паливно-комірчаних технологій.</w:t>
            </w:r>
          </w:p>
          <w:p w:rsidR="00000000" w:rsidDel="00000000" w:rsidP="00000000" w:rsidRDefault="00000000" w:rsidRPr="00000000" w14:paraId="000001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Розробка рекомендацій, що сприяють розгортанню водневих систем для акумулювання енергії.</w:t>
            </w:r>
          </w:p>
        </w:tc>
      </w:tr>
      <w:tr>
        <w:trPr>
          <w:cantSplit w:val="0"/>
          <w:tblHeader w:val="0"/>
        </w:trPr>
        <w:tc>
          <w:tcPr/>
          <w:p w:rsidR="00000000" w:rsidDel="00000000" w:rsidP="00000000" w:rsidRDefault="00000000" w:rsidRPr="00000000" w14:paraId="00000116">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p w:rsidR="00000000" w:rsidDel="00000000" w:rsidP="00000000" w:rsidRDefault="00000000" w:rsidRPr="00000000" w14:paraId="000001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Використання водневих та паливно-комірчаних технологій при проєктуванні систем зберігання та перетворення енергії на основі відновлюваних джерел енергії.</w:t>
            </w:r>
          </w:p>
        </w:tc>
      </w:tr>
      <w:tr>
        <w:trPr>
          <w:cantSplit w:val="0"/>
          <w:tblHeader w:val="0"/>
        </w:trPr>
        <w:tc>
          <w:tcPr/>
          <w:p w:rsidR="00000000" w:rsidDel="00000000" w:rsidP="00000000" w:rsidRDefault="00000000" w:rsidRPr="00000000" w14:paraId="00000118">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Силабус, РСО, навчально-методичні матеріали (конспект лекцій, презентації до лекцій)</w:t>
            </w:r>
          </w:p>
        </w:tc>
      </w:tr>
      <w:tr>
        <w:trPr>
          <w:cantSplit w:val="0"/>
          <w:tblHeader w:val="0"/>
        </w:trPr>
        <w:tc>
          <w:tcPr/>
          <w:p w:rsidR="00000000" w:rsidDel="00000000" w:rsidP="00000000" w:rsidRDefault="00000000" w:rsidRPr="00000000" w14:paraId="0000011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Екзамен</w:t>
            </w:r>
          </w:p>
        </w:tc>
      </w:tr>
    </w:tbl>
    <w:p w:rsidR="00000000" w:rsidDel="00000000" w:rsidP="00000000" w:rsidRDefault="00000000" w:rsidRPr="00000000" w14:paraId="0000011C">
      <w:pPr>
        <w:jc w:val="center"/>
        <w:rPr>
          <w:b w:val="1"/>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1D">
      <w:pPr>
        <w:jc w:val="center"/>
        <w:rPr>
          <w:b w:val="1"/>
          <w:color w:val="000000"/>
          <w:sz w:val="28"/>
          <w:szCs w:val="28"/>
        </w:rPr>
      </w:pPr>
      <w:r w:rsidDel="00000000" w:rsidR="00000000" w:rsidRPr="00000000">
        <w:rPr>
          <w:rtl w:val="0"/>
        </w:rPr>
      </w:r>
    </w:p>
    <w:p w:rsidR="00000000" w:rsidDel="00000000" w:rsidP="00000000" w:rsidRDefault="00000000" w:rsidRPr="00000000" w14:paraId="0000011E">
      <w:pPr>
        <w:tabs>
          <w:tab w:val="left" w:leader="none" w:pos="2518"/>
        </w:tabs>
        <w:ind w:left="113"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Енергоресурсозбереження</w:t>
      </w:r>
    </w:p>
    <w:p w:rsidR="00000000" w:rsidDel="00000000" w:rsidP="00000000" w:rsidRDefault="00000000" w:rsidRPr="00000000" w14:paraId="0000011F">
      <w:pPr>
        <w:rPr/>
      </w:pPr>
      <w:r w:rsidDel="00000000" w:rsidR="00000000" w:rsidRPr="00000000">
        <w:rPr>
          <w:rtl w:val="0"/>
        </w:rPr>
      </w:r>
    </w:p>
    <w:tbl>
      <w:tblPr>
        <w:tblStyle w:val="Table9"/>
        <w:tblW w:w="95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7191"/>
        <w:tblGridChange w:id="0">
          <w:tblGrid>
            <w:gridCol w:w="2405"/>
            <w:gridCol w:w="7191"/>
          </w:tblGrid>
        </w:tblGridChange>
      </w:tblGrid>
      <w:tr>
        <w:trPr>
          <w:cantSplit w:val="0"/>
          <w:tblHeader w:val="0"/>
        </w:trPr>
        <w:tc>
          <w:tcPr/>
          <w:p w:rsidR="00000000" w:rsidDel="00000000" w:rsidP="00000000" w:rsidRDefault="00000000" w:rsidRPr="00000000" w14:paraId="000001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Кафедра, яка забезпечує викладання</w:t>
            </w:r>
          </w:p>
        </w:tc>
        <w:tc>
          <w:tcPr/>
          <w:p w:rsidR="00000000" w:rsidDel="00000000" w:rsidP="00000000" w:rsidRDefault="00000000" w:rsidRPr="00000000" w14:paraId="000001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p w:rsidR="00000000" w:rsidDel="00000000" w:rsidP="00000000" w:rsidRDefault="00000000" w:rsidRPr="00000000" w14:paraId="0000012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Рівень ВО</w:t>
            </w:r>
          </w:p>
        </w:tc>
        <w:tc>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p w:rsidR="00000000" w:rsidDel="00000000" w:rsidP="00000000" w:rsidRDefault="00000000" w:rsidRPr="00000000" w14:paraId="000001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Можливі обмеження</w:t>
            </w:r>
          </w:p>
        </w:tc>
        <w:tc>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p w:rsidR="00000000" w:rsidDel="00000000" w:rsidP="00000000" w:rsidRDefault="00000000" w:rsidRPr="00000000" w14:paraId="0000012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Курс, семестр</w:t>
            </w:r>
          </w:p>
        </w:tc>
        <w:tc>
          <w:tcPr/>
          <w:p w:rsidR="00000000" w:rsidDel="00000000" w:rsidP="00000000" w:rsidRDefault="00000000" w:rsidRPr="00000000" w14:paraId="000001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p w:rsidR="00000000" w:rsidDel="00000000" w:rsidP="00000000" w:rsidRDefault="00000000" w:rsidRPr="00000000" w14:paraId="0000012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p w:rsidR="00000000" w:rsidDel="00000000" w:rsidP="00000000" w:rsidRDefault="00000000" w:rsidRPr="00000000" w14:paraId="000001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кредити ЄКТС</w:t>
            </w:r>
          </w:p>
          <w:p w:rsidR="00000000" w:rsidDel="00000000" w:rsidP="00000000" w:rsidRDefault="00000000" w:rsidRPr="00000000" w14:paraId="0000012A">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54 годин, практичні заняття – 18 годин</w:t>
            </w:r>
          </w:p>
          <w:p w:rsidR="00000000" w:rsidDel="00000000" w:rsidP="00000000" w:rsidRDefault="00000000" w:rsidRPr="00000000" w14:paraId="0000012B">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48 годин</w:t>
            </w:r>
            <w:r w:rsidDel="00000000" w:rsidR="00000000" w:rsidRPr="00000000">
              <w:rPr>
                <w:rtl w:val="0"/>
              </w:rPr>
            </w:r>
          </w:p>
        </w:tc>
      </w:tr>
      <w:tr>
        <w:trPr>
          <w:cantSplit w:val="0"/>
          <w:tblHeader w:val="0"/>
        </w:trPr>
        <w:tc>
          <w:tcPr/>
          <w:p w:rsidR="00000000" w:rsidDel="00000000" w:rsidP="00000000" w:rsidRDefault="00000000" w:rsidRPr="00000000" w14:paraId="000001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Мова викладання</w:t>
            </w:r>
          </w:p>
        </w:tc>
        <w:tc>
          <w:tcPr/>
          <w:p w:rsidR="00000000" w:rsidDel="00000000" w:rsidP="00000000" w:rsidRDefault="00000000" w:rsidRPr="00000000" w14:paraId="000001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p w:rsidR="00000000" w:rsidDel="00000000" w:rsidP="00000000" w:rsidRDefault="00000000" w:rsidRPr="00000000" w14:paraId="0000012E">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p w:rsidR="00000000" w:rsidDel="00000000" w:rsidP="00000000" w:rsidRDefault="00000000" w:rsidRPr="00000000" w14:paraId="000001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Відноситься до циклу професійної та практичної підготовки спеціаліста і базується на знаннях, отриманих студентами з попередніх курсів з дисциплін: економіка; фізика; електротехніка; основи конструювання енергоустановок  відновлюваних джерел енергії</w:t>
            </w:r>
          </w:p>
        </w:tc>
      </w:tr>
      <w:tr>
        <w:trPr>
          <w:cantSplit w:val="0"/>
          <w:tblHeader w:val="0"/>
        </w:trPr>
        <w:tc>
          <w:tcPr/>
          <w:p w:rsidR="00000000" w:rsidDel="00000000" w:rsidP="00000000" w:rsidRDefault="00000000" w:rsidRPr="00000000" w14:paraId="00000130">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Отримані знання дозволять здійснювати пошук оптимальних рішень при використанні енергоресурсів на підприємствах різного виду діяльності, впровадженні заходів енергозбереження для збереження навколишнього середовища</w:t>
            </w:r>
            <w:r w:rsidDel="00000000" w:rsidR="00000000" w:rsidRPr="00000000">
              <w:rPr>
                <w:rtl w:val="0"/>
              </w:rPr>
            </w:r>
          </w:p>
        </w:tc>
      </w:tr>
      <w:tr>
        <w:trPr>
          <w:cantSplit w:val="0"/>
          <w:tblHeader w:val="0"/>
        </w:trPr>
        <w:tc>
          <w:tcPr/>
          <w:p w:rsidR="00000000" w:rsidDel="00000000" w:rsidP="00000000" w:rsidRDefault="00000000" w:rsidRPr="00000000" w14:paraId="00000132">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0"/>
                <w:tab w:val="left" w:leader="none" w:pos="363"/>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Основи енергоменеджменту, основи енергоаудиту,  способи та методи ефективного використання енергії  та ресурсів на підприємствах.</w:t>
            </w:r>
          </w:p>
        </w:tc>
      </w:tr>
      <w:tr>
        <w:trPr>
          <w:cantSplit w:val="0"/>
          <w:tblHeader w:val="0"/>
        </w:trPr>
        <w:tc>
          <w:tcPr/>
          <w:p w:rsidR="00000000" w:rsidDel="00000000" w:rsidP="00000000" w:rsidRDefault="00000000" w:rsidRPr="00000000" w14:paraId="00000134">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p w:rsidR="00000000" w:rsidDel="00000000" w:rsidP="00000000" w:rsidRDefault="00000000" w:rsidRPr="00000000" w14:paraId="000001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Після вивчення курсу студенти здатні продукувати нові ідеї що до визначення показників енергоефективності, аналізу паливно-енергетичного балансу як інструменту оцінки ефективності використання енергії, виявляти та визначати необґрунтовані втрати енергії, проводити розрахунки техніко-економічної ефективності впровадження сучасних енергоресурсозберігаючих технологій.</w:t>
            </w:r>
          </w:p>
        </w:tc>
      </w:tr>
      <w:tr>
        <w:trPr>
          <w:cantSplit w:val="0"/>
          <w:tblHeader w:val="0"/>
        </w:trPr>
        <w:tc>
          <w:tcPr/>
          <w:p w:rsidR="00000000" w:rsidDel="00000000" w:rsidP="00000000" w:rsidRDefault="00000000" w:rsidRPr="00000000" w14:paraId="00000136">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p w:rsidR="00000000" w:rsidDel="00000000" w:rsidP="00000000" w:rsidRDefault="00000000" w:rsidRPr="00000000" w14:paraId="0000013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Визначати кількісні значення споживання енергоресурсів, показників енергоефективності. Складати та аналізувати паливно-енергетичний баланс як інструмент оцінки ефективності використання енергії. Виявляти та визначати необґрунтовані втрати енергії.</w:t>
            </w:r>
          </w:p>
        </w:tc>
      </w:tr>
      <w:tr>
        <w:trPr>
          <w:cantSplit w:val="0"/>
          <w:tblHeader w:val="0"/>
        </w:trPr>
        <w:tc>
          <w:tcPr/>
          <w:p w:rsidR="00000000" w:rsidDel="00000000" w:rsidP="00000000" w:rsidRDefault="00000000" w:rsidRPr="00000000" w14:paraId="00000138">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p w:rsidR="00000000" w:rsidDel="00000000" w:rsidP="00000000" w:rsidRDefault="00000000" w:rsidRPr="00000000" w14:paraId="000001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Силабус, РСО, навчально-методичні матеріали (конспект лекцій, презентації до лекцій)</w:t>
            </w:r>
          </w:p>
        </w:tc>
      </w:tr>
      <w:tr>
        <w:trPr>
          <w:cantSplit w:val="0"/>
          <w:tblHeader w:val="0"/>
        </w:trPr>
        <w:tc>
          <w:tcPr/>
          <w:p w:rsidR="00000000" w:rsidDel="00000000" w:rsidP="00000000" w:rsidRDefault="00000000" w:rsidRPr="00000000" w14:paraId="0000013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Залік</w:t>
            </w:r>
          </w:p>
        </w:tc>
      </w:tr>
    </w:tbl>
    <w:p w:rsidR="00000000" w:rsidDel="00000000" w:rsidP="00000000" w:rsidRDefault="00000000" w:rsidRPr="00000000" w14:paraId="0000013C">
      <w:pPr>
        <w:tabs>
          <w:tab w:val="left" w:leader="none" w:pos="9062"/>
        </w:tabs>
        <w:rPr/>
      </w:pPr>
      <w:r w:rsidDel="00000000" w:rsidR="00000000" w:rsidRPr="00000000">
        <w:rPr>
          <w:rtl w:val="0"/>
        </w:rPr>
      </w:r>
    </w:p>
    <w:p w:rsidR="00000000" w:rsidDel="00000000" w:rsidP="00000000" w:rsidRDefault="00000000" w:rsidRPr="00000000" w14:paraId="0000013D">
      <w:pPr>
        <w:rPr>
          <w:rFonts w:ascii="Calibri" w:cs="Calibri" w:eastAsia="Calibri" w:hAnsi="Calibri"/>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E">
      <w:pPr>
        <w:tabs>
          <w:tab w:val="left" w:leader="none" w:pos="9062"/>
        </w:tabs>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tabs>
          <w:tab w:val="left" w:leader="none" w:pos="2518"/>
        </w:tabs>
        <w:ind w:left="113"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Енергоресурсозбереження в традиційній та відновлюваній енергетиці</w:t>
      </w:r>
    </w:p>
    <w:p w:rsidR="00000000" w:rsidDel="00000000" w:rsidP="00000000" w:rsidRDefault="00000000" w:rsidRPr="00000000" w14:paraId="00000141">
      <w:pPr>
        <w:rPr/>
      </w:pPr>
      <w:r w:rsidDel="00000000" w:rsidR="00000000" w:rsidRPr="00000000">
        <w:rPr>
          <w:rtl w:val="0"/>
        </w:rPr>
      </w:r>
    </w:p>
    <w:tbl>
      <w:tblPr>
        <w:tblStyle w:val="Table10"/>
        <w:tblW w:w="95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7191"/>
        <w:tblGridChange w:id="0">
          <w:tblGrid>
            <w:gridCol w:w="2405"/>
            <w:gridCol w:w="7191"/>
          </w:tblGrid>
        </w:tblGridChange>
      </w:tblGrid>
      <w:tr>
        <w:trPr>
          <w:cantSplit w:val="0"/>
          <w:tblHeader w:val="0"/>
        </w:trPr>
        <w:tc>
          <w:tcPr/>
          <w:p w:rsidR="00000000" w:rsidDel="00000000" w:rsidP="00000000" w:rsidRDefault="00000000" w:rsidRPr="00000000" w14:paraId="0000014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Кафедра, яка забезпечує викладання</w:t>
            </w:r>
          </w:p>
        </w:tc>
        <w:tc>
          <w:tcPr/>
          <w:p w:rsidR="00000000" w:rsidDel="00000000" w:rsidP="00000000" w:rsidRDefault="00000000" w:rsidRPr="00000000" w14:paraId="000001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p w:rsidR="00000000" w:rsidDel="00000000" w:rsidP="00000000" w:rsidRDefault="00000000" w:rsidRPr="00000000" w14:paraId="000001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Рівень ВО</w:t>
            </w:r>
          </w:p>
        </w:tc>
        <w:tc>
          <w:tcPr/>
          <w:p w:rsidR="00000000" w:rsidDel="00000000" w:rsidP="00000000" w:rsidRDefault="00000000" w:rsidRPr="00000000" w14:paraId="000001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p w:rsidR="00000000" w:rsidDel="00000000" w:rsidP="00000000" w:rsidRDefault="00000000" w:rsidRPr="00000000" w14:paraId="0000014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Можливі обмеження</w:t>
            </w:r>
          </w:p>
        </w:tc>
        <w:tc>
          <w:tcPr/>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p w:rsidR="00000000" w:rsidDel="00000000" w:rsidP="00000000" w:rsidRDefault="00000000" w:rsidRPr="00000000" w14:paraId="0000014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Курс, семестр</w:t>
            </w:r>
          </w:p>
        </w:tc>
        <w:tc>
          <w:tcPr/>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p w:rsidR="00000000" w:rsidDel="00000000" w:rsidP="00000000" w:rsidRDefault="00000000" w:rsidRPr="00000000" w14:paraId="0000014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кредити ЄКТС</w:t>
            </w:r>
          </w:p>
          <w:p w:rsidR="00000000" w:rsidDel="00000000" w:rsidP="00000000" w:rsidRDefault="00000000" w:rsidRPr="00000000" w14:paraId="0000014C">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54 годин, практичні заняття – 18 годин</w:t>
            </w:r>
          </w:p>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48 годин</w:t>
            </w:r>
            <w:r w:rsidDel="00000000" w:rsidR="00000000" w:rsidRPr="00000000">
              <w:rPr>
                <w:rtl w:val="0"/>
              </w:rPr>
            </w:r>
          </w:p>
        </w:tc>
      </w:tr>
      <w:tr>
        <w:trPr>
          <w:cantSplit w:val="0"/>
          <w:tblHeader w:val="0"/>
        </w:trPr>
        <w:tc>
          <w:tcPr/>
          <w:p w:rsidR="00000000" w:rsidDel="00000000" w:rsidP="00000000" w:rsidRDefault="00000000" w:rsidRPr="00000000" w14:paraId="0000014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Мова викладання</w:t>
            </w:r>
          </w:p>
        </w:tc>
        <w:tc>
          <w:tcPr/>
          <w:p w:rsidR="00000000" w:rsidDel="00000000" w:rsidP="00000000" w:rsidRDefault="00000000" w:rsidRPr="00000000" w14:paraId="000001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p w:rsidR="00000000" w:rsidDel="00000000" w:rsidP="00000000" w:rsidRDefault="00000000" w:rsidRPr="00000000" w14:paraId="00000150">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p w:rsidR="00000000" w:rsidDel="00000000" w:rsidP="00000000" w:rsidRDefault="00000000" w:rsidRPr="00000000" w14:paraId="0000015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Відноситься до циклу професійної та практичної підготовки спеціаліста і базується на знаннях, отриманих студентами з попередніх курсів фізики, вищої математики, теоретичних основ електротехніки. </w:t>
            </w:r>
          </w:p>
        </w:tc>
      </w:tr>
      <w:tr>
        <w:trPr>
          <w:cantSplit w:val="0"/>
          <w:tblHeader w:val="0"/>
        </w:trPr>
        <w:tc>
          <w:tcPr/>
          <w:p w:rsidR="00000000" w:rsidDel="00000000" w:rsidP="00000000" w:rsidRDefault="00000000" w:rsidRPr="00000000" w14:paraId="00000152">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Отримані знання дозволять здійснювати пошук оптимальних рішень при використанні енергоресурсів на підприємствах різного виду діяльності, впровадженні заходів енергозбереження для збереження навколишнього середовища</w:t>
            </w:r>
            <w:r w:rsidDel="00000000" w:rsidR="00000000" w:rsidRPr="00000000">
              <w:rPr>
                <w:rtl w:val="0"/>
              </w:rPr>
            </w:r>
          </w:p>
        </w:tc>
      </w:tr>
      <w:tr>
        <w:trPr>
          <w:cantSplit w:val="0"/>
          <w:tblHeader w:val="0"/>
        </w:trPr>
        <w:tc>
          <w:tcPr/>
          <w:p w:rsidR="00000000" w:rsidDel="00000000" w:rsidP="00000000" w:rsidRDefault="00000000" w:rsidRPr="00000000" w14:paraId="00000154">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p w:rsidR="00000000" w:rsidDel="00000000" w:rsidP="00000000" w:rsidRDefault="00000000" w:rsidRPr="00000000" w14:paraId="0000015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Методи оцінки споживання енергоресурсів устаткуванням; методи визначення втрат енергоресурсів; методів аналізу використання енергії устаткуванням в в традиційній та відновлюваній енергетиці.</w:t>
            </w:r>
          </w:p>
        </w:tc>
      </w:tr>
      <w:tr>
        <w:trPr>
          <w:cantSplit w:val="0"/>
          <w:tblHeader w:val="0"/>
        </w:trPr>
        <w:tc>
          <w:tcPr/>
          <w:p w:rsidR="00000000" w:rsidDel="00000000" w:rsidP="00000000" w:rsidRDefault="00000000" w:rsidRPr="00000000" w14:paraId="00000156">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p w:rsidR="00000000" w:rsidDel="00000000" w:rsidP="00000000" w:rsidRDefault="00000000" w:rsidRPr="00000000" w14:paraId="000001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Після вивчення курсу студенти здатні продукувати нові ідеї що до визначати кількісні значення споживання енергоресурсів, показників енергоефективності; складати та аналізувати паливно-енергетичний баланс як інструмент оцінки ефективності використання енергії; виявляти та визначати необґрунтовані втрати енергії; проводити розрахунки техніко-економічної ефективності впровадження сучасних енергоресурсозберігаючих технологій.</w:t>
            </w:r>
          </w:p>
        </w:tc>
      </w:tr>
      <w:tr>
        <w:trPr>
          <w:cantSplit w:val="0"/>
          <w:tblHeader w:val="0"/>
        </w:trPr>
        <w:tc>
          <w:tcPr/>
          <w:p w:rsidR="00000000" w:rsidDel="00000000" w:rsidP="00000000" w:rsidRDefault="00000000" w:rsidRPr="00000000" w14:paraId="00000158">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p w:rsidR="00000000" w:rsidDel="00000000" w:rsidP="00000000" w:rsidRDefault="00000000" w:rsidRPr="00000000" w14:paraId="000001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Проводити розрахунки техніко-економічної ефективності впровадження сучасних енергоресурсозберігаючих технологій. Складати та аналізувати паливно-енергетичний баланс як інструмент оцінки ефективності використання енергії. Виявляти та визначати необґрунтовані втрати енергії.</w:t>
            </w:r>
          </w:p>
        </w:tc>
      </w:tr>
      <w:tr>
        <w:trPr>
          <w:cantSplit w:val="0"/>
          <w:tblHeader w:val="0"/>
        </w:trPr>
        <w:tc>
          <w:tcPr/>
          <w:p w:rsidR="00000000" w:rsidDel="00000000" w:rsidP="00000000" w:rsidRDefault="00000000" w:rsidRPr="00000000" w14:paraId="0000015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p w:rsidR="00000000" w:rsidDel="00000000" w:rsidP="00000000" w:rsidRDefault="00000000" w:rsidRPr="00000000" w14:paraId="000001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Силабус, РСО, навчально-методичні матеріали (конспект лекцій, презентації до лекцій)</w:t>
            </w:r>
          </w:p>
        </w:tc>
      </w:tr>
      <w:tr>
        <w:trPr>
          <w:cantSplit w:val="0"/>
          <w:tblHeader w:val="0"/>
        </w:trPr>
        <w:tc>
          <w:tcPr/>
          <w:p w:rsidR="00000000" w:rsidDel="00000000" w:rsidP="00000000" w:rsidRDefault="00000000" w:rsidRPr="00000000" w14:paraId="0000015C">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p w:rsidR="00000000" w:rsidDel="00000000" w:rsidP="00000000" w:rsidRDefault="00000000" w:rsidRPr="00000000" w14:paraId="000001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Залік</w:t>
            </w:r>
          </w:p>
        </w:tc>
      </w:tr>
    </w:tbl>
    <w:p w:rsidR="00000000" w:rsidDel="00000000" w:rsidP="00000000" w:rsidRDefault="00000000" w:rsidRPr="00000000" w14:paraId="0000015E">
      <w:pPr>
        <w:tabs>
          <w:tab w:val="left" w:leader="none" w:pos="9062"/>
        </w:tabs>
        <w:rPr/>
      </w:pPr>
      <w:r w:rsidDel="00000000" w:rsidR="00000000" w:rsidRPr="00000000">
        <w:rPr>
          <w:rtl w:val="0"/>
        </w:rPr>
      </w:r>
    </w:p>
    <w:p w:rsidR="00000000" w:rsidDel="00000000" w:rsidP="00000000" w:rsidRDefault="00000000" w:rsidRPr="00000000" w14:paraId="0000015F">
      <w:pPr>
        <w:rPr/>
      </w:pPr>
      <w:r w:rsidDel="00000000" w:rsidR="00000000" w:rsidRPr="00000000">
        <w:br w:type="page"/>
      </w:r>
      <w:r w:rsidDel="00000000" w:rsidR="00000000" w:rsidRPr="00000000">
        <w:rPr>
          <w:rtl w:val="0"/>
        </w:rPr>
      </w:r>
    </w:p>
    <w:p w:rsidR="00000000" w:rsidDel="00000000" w:rsidP="00000000" w:rsidRDefault="00000000" w:rsidRPr="00000000" w14:paraId="00000160">
      <w:pPr>
        <w:tabs>
          <w:tab w:val="left" w:leader="none" w:pos="9062"/>
        </w:tabs>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tabs>
          <w:tab w:val="left" w:leader="none" w:pos="2518"/>
        </w:tabs>
        <w:ind w:left="113"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Енергоефективні технології в системах енергозбереження</w:t>
      </w:r>
    </w:p>
    <w:p w:rsidR="00000000" w:rsidDel="00000000" w:rsidP="00000000" w:rsidRDefault="00000000" w:rsidRPr="00000000" w14:paraId="00000163">
      <w:pPr>
        <w:rPr/>
      </w:pPr>
      <w:r w:rsidDel="00000000" w:rsidR="00000000" w:rsidRPr="00000000">
        <w:rPr>
          <w:rtl w:val="0"/>
        </w:rPr>
      </w:r>
    </w:p>
    <w:tbl>
      <w:tblPr>
        <w:tblStyle w:val="Table11"/>
        <w:tblW w:w="95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7191"/>
        <w:tblGridChange w:id="0">
          <w:tblGrid>
            <w:gridCol w:w="2405"/>
            <w:gridCol w:w="7191"/>
          </w:tblGrid>
        </w:tblGridChange>
      </w:tblGrid>
      <w:tr>
        <w:trPr>
          <w:cantSplit w:val="0"/>
          <w:tblHeader w:val="0"/>
        </w:trPr>
        <w:tc>
          <w:tcPr/>
          <w:p w:rsidR="00000000" w:rsidDel="00000000" w:rsidP="00000000" w:rsidRDefault="00000000" w:rsidRPr="00000000" w14:paraId="0000016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Кафедра, яка забезпечує викладання</w:t>
            </w:r>
          </w:p>
        </w:tc>
        <w:tc>
          <w:tcPr/>
          <w:p w:rsidR="00000000" w:rsidDel="00000000" w:rsidP="00000000" w:rsidRDefault="00000000" w:rsidRPr="00000000" w14:paraId="000001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p w:rsidR="00000000" w:rsidDel="00000000" w:rsidP="00000000" w:rsidRDefault="00000000" w:rsidRPr="00000000" w14:paraId="0000016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Рівень ВО</w:t>
            </w:r>
          </w:p>
        </w:tc>
        <w:tc>
          <w:tcPr/>
          <w:p w:rsidR="00000000" w:rsidDel="00000000" w:rsidP="00000000" w:rsidRDefault="00000000" w:rsidRPr="00000000" w14:paraId="000001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p w:rsidR="00000000" w:rsidDel="00000000" w:rsidP="00000000" w:rsidRDefault="00000000" w:rsidRPr="00000000" w14:paraId="000001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Можливі обмеження</w:t>
            </w:r>
          </w:p>
        </w:tc>
        <w:tc>
          <w:tcPr/>
          <w:p w:rsidR="00000000" w:rsidDel="00000000" w:rsidP="00000000" w:rsidRDefault="00000000" w:rsidRPr="00000000" w14:paraId="000001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p w:rsidR="00000000" w:rsidDel="00000000" w:rsidP="00000000" w:rsidRDefault="00000000" w:rsidRPr="00000000" w14:paraId="000001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Курс, семестр</w:t>
            </w:r>
          </w:p>
        </w:tc>
        <w:tc>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p w:rsidR="00000000" w:rsidDel="00000000" w:rsidP="00000000" w:rsidRDefault="00000000" w:rsidRPr="00000000" w14:paraId="0000016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p w:rsidR="00000000" w:rsidDel="00000000" w:rsidP="00000000" w:rsidRDefault="00000000" w:rsidRPr="00000000" w14:paraId="000001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кредити ЄКТС</w:t>
            </w:r>
          </w:p>
          <w:p w:rsidR="00000000" w:rsidDel="00000000" w:rsidP="00000000" w:rsidRDefault="00000000" w:rsidRPr="00000000" w14:paraId="0000016E">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54 годин, практичні заняття – 18 годин</w:t>
            </w:r>
          </w:p>
          <w:p w:rsidR="00000000" w:rsidDel="00000000" w:rsidP="00000000" w:rsidRDefault="00000000" w:rsidRPr="00000000" w14:paraId="0000016F">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48 годин</w:t>
            </w:r>
            <w:r w:rsidDel="00000000" w:rsidR="00000000" w:rsidRPr="00000000">
              <w:rPr>
                <w:rtl w:val="0"/>
              </w:rPr>
            </w:r>
          </w:p>
        </w:tc>
      </w:tr>
      <w:tr>
        <w:trPr>
          <w:cantSplit w:val="0"/>
          <w:tblHeader w:val="0"/>
        </w:trPr>
        <w:tc>
          <w:tcPr/>
          <w:p w:rsidR="00000000" w:rsidDel="00000000" w:rsidP="00000000" w:rsidRDefault="00000000" w:rsidRPr="00000000" w14:paraId="0000017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Мова викладання</w:t>
            </w:r>
          </w:p>
        </w:tc>
        <w:tc>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p w:rsidR="00000000" w:rsidDel="00000000" w:rsidP="00000000" w:rsidRDefault="00000000" w:rsidRPr="00000000" w14:paraId="00000172">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p w:rsidR="00000000" w:rsidDel="00000000" w:rsidP="00000000" w:rsidRDefault="00000000" w:rsidRPr="00000000" w14:paraId="00000173">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Студент повинен володіти: теоретичною базою дисциплін «Вища математика», «Загальна фізика», «Теоретичні основи електротехніки», «Електричні мережі та системи», «Системи електропостачання».</w:t>
            </w:r>
            <w:r w:rsidDel="00000000" w:rsidR="00000000" w:rsidRPr="00000000">
              <w:rPr>
                <w:rtl w:val="0"/>
              </w:rPr>
            </w:r>
          </w:p>
        </w:tc>
      </w:tr>
      <w:tr>
        <w:trPr>
          <w:cantSplit w:val="0"/>
          <w:tblHeader w:val="0"/>
        </w:trPr>
        <w:tc>
          <w:tcPr/>
          <w:p w:rsidR="00000000" w:rsidDel="00000000" w:rsidP="00000000" w:rsidRDefault="00000000" w:rsidRPr="00000000" w14:paraId="00000174">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Студент навчається виявляти джерела нераціональних енерговитрат і невиправданих втрат енергії на підприємстві, визначати потенціал енергозбереження різних технологій, складання програм енергозбереження, впровадження енергоефективних технологій на підприємстві.</w:t>
            </w:r>
            <w:r w:rsidDel="00000000" w:rsidR="00000000" w:rsidRPr="00000000">
              <w:rPr>
                <w:rtl w:val="0"/>
              </w:rPr>
            </w:r>
          </w:p>
        </w:tc>
      </w:tr>
      <w:tr>
        <w:trPr>
          <w:cantSplit w:val="0"/>
          <w:tblHeader w:val="0"/>
        </w:trPr>
        <w:tc>
          <w:tcPr/>
          <w:p w:rsidR="00000000" w:rsidDel="00000000" w:rsidP="00000000" w:rsidRDefault="00000000" w:rsidRPr="00000000" w14:paraId="00000176">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0"/>
                <w:tab w:val="left" w:leader="none" w:pos="363"/>
              </w:tabs>
              <w:spacing w:after="0" w:before="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Методи та способи ефективного перетворення та транспортування  енергії в системах енергозбереження. </w:t>
            </w:r>
            <w:r w:rsidDel="00000000" w:rsidR="00000000" w:rsidRPr="00000000">
              <w:rPr>
                <w:rtl w:val="0"/>
              </w:rPr>
            </w:r>
          </w:p>
        </w:tc>
      </w:tr>
      <w:tr>
        <w:trPr>
          <w:cantSplit w:val="0"/>
          <w:tblHeader w:val="0"/>
        </w:trPr>
        <w:tc>
          <w:tcPr/>
          <w:p w:rsidR="00000000" w:rsidDel="00000000" w:rsidP="00000000" w:rsidRDefault="00000000" w:rsidRPr="00000000" w14:paraId="00000178">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p w:rsidR="00000000" w:rsidDel="00000000" w:rsidP="00000000" w:rsidRDefault="00000000" w:rsidRPr="00000000" w14:paraId="0000017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Студенти отримають навички аналізу роботи різних енергоефективних технології та способів їх покращення, опанують способів впровадження енергоефективних технологій </w:t>
            </w:r>
            <w:r w:rsidDel="00000000" w:rsidR="00000000" w:rsidRPr="00000000">
              <w:rPr>
                <w:rFonts w:ascii="Calibri" w:cs="Calibri" w:eastAsia="Calibri" w:hAnsi="Calibri"/>
                <w:color w:val="000000"/>
                <w:sz w:val="22"/>
                <w:szCs w:val="22"/>
                <w:rtl w:val="0"/>
              </w:rPr>
              <w:t xml:space="preserve">в системах енергозбереження.</w:t>
            </w:r>
            <w:r w:rsidDel="00000000" w:rsidR="00000000" w:rsidRPr="00000000">
              <w:rPr>
                <w:rFonts w:ascii="Calibri" w:cs="Calibri" w:eastAsia="Calibri" w:hAnsi="Calibri"/>
                <w:sz w:val="22"/>
                <w:szCs w:val="22"/>
                <w:rtl w:val="0"/>
              </w:rPr>
              <w:t xml:space="preserve">   </w:t>
            </w:r>
          </w:p>
        </w:tc>
      </w:tr>
      <w:tr>
        <w:trPr>
          <w:cantSplit w:val="0"/>
          <w:tblHeader w:val="0"/>
        </w:trPr>
        <w:tc>
          <w:tcPr/>
          <w:p w:rsidR="00000000" w:rsidDel="00000000" w:rsidP="00000000" w:rsidRDefault="00000000" w:rsidRPr="00000000" w14:paraId="0000017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p w:rsidR="00000000" w:rsidDel="00000000" w:rsidP="00000000" w:rsidRDefault="00000000" w:rsidRPr="00000000" w14:paraId="0000017B">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Здатність підвищення ефективності електроенергетичного, електротехнічного та електромеханічного устаткування та пов’язаних з ними технологій, здатність впроваджувати передові технології забезпечення споживачів електричною енергією та різних технологій енергозбереження.</w:t>
            </w:r>
            <w:r w:rsidDel="00000000" w:rsidR="00000000" w:rsidRPr="00000000">
              <w:rPr>
                <w:rtl w:val="0"/>
              </w:rPr>
            </w:r>
          </w:p>
        </w:tc>
      </w:tr>
      <w:tr>
        <w:trPr>
          <w:cantSplit w:val="0"/>
          <w:tblHeader w:val="0"/>
        </w:trPr>
        <w:tc>
          <w:tcPr/>
          <w:p w:rsidR="00000000" w:rsidDel="00000000" w:rsidP="00000000" w:rsidRDefault="00000000" w:rsidRPr="00000000" w14:paraId="0000017C">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p w:rsidR="00000000" w:rsidDel="00000000" w:rsidP="00000000" w:rsidRDefault="00000000" w:rsidRPr="00000000" w14:paraId="000001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Силабус, РСО, навчально-методичні матеріали (конспект лекцій, презентації до лекцій)</w:t>
            </w:r>
          </w:p>
        </w:tc>
      </w:tr>
      <w:tr>
        <w:trPr>
          <w:cantSplit w:val="0"/>
          <w:tblHeader w:val="0"/>
        </w:trPr>
        <w:tc>
          <w:tcPr/>
          <w:p w:rsidR="00000000" w:rsidDel="00000000" w:rsidP="00000000" w:rsidRDefault="00000000" w:rsidRPr="00000000" w14:paraId="0000017E">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p w:rsidR="00000000" w:rsidDel="00000000" w:rsidP="00000000" w:rsidRDefault="00000000" w:rsidRPr="00000000" w14:paraId="000001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Залік</w:t>
            </w:r>
          </w:p>
        </w:tc>
      </w:tr>
    </w:tbl>
    <w:p w:rsidR="00000000" w:rsidDel="00000000" w:rsidP="00000000" w:rsidRDefault="00000000" w:rsidRPr="00000000" w14:paraId="00000180">
      <w:pPr>
        <w:tabs>
          <w:tab w:val="left" w:leader="none" w:pos="9062"/>
        </w:tabs>
        <w:rPr/>
      </w:pPr>
      <w:r w:rsidDel="00000000" w:rsidR="00000000" w:rsidRPr="00000000">
        <w:rPr>
          <w:rtl w:val="0"/>
        </w:rPr>
      </w:r>
    </w:p>
    <w:p w:rsidR="00000000" w:rsidDel="00000000" w:rsidP="00000000" w:rsidRDefault="00000000" w:rsidRPr="00000000" w14:paraId="00000181">
      <w:pPr>
        <w:tabs>
          <w:tab w:val="left" w:leader="none" w:pos="9062"/>
        </w:tabs>
        <w:rPr/>
      </w:pPr>
      <w:r w:rsidDel="00000000" w:rsidR="00000000" w:rsidRPr="00000000">
        <w:rPr>
          <w:rtl w:val="0"/>
        </w:rPr>
      </w:r>
    </w:p>
    <w:p w:rsidR="00000000" w:rsidDel="00000000" w:rsidP="00000000" w:rsidRDefault="00000000" w:rsidRPr="00000000" w14:paraId="00000182">
      <w:pPr>
        <w:tabs>
          <w:tab w:val="left" w:leader="none" w:pos="9062"/>
        </w:tabs>
        <w:rPr/>
      </w:pPr>
      <w:r w:rsidDel="00000000" w:rsidR="00000000" w:rsidRPr="00000000">
        <w:rPr>
          <w:rtl w:val="0"/>
        </w:rPr>
      </w:r>
    </w:p>
    <w:p w:rsidR="00000000" w:rsidDel="00000000" w:rsidP="00000000" w:rsidRDefault="00000000" w:rsidRPr="00000000" w14:paraId="00000183">
      <w:pPr>
        <w:rPr/>
      </w:pPr>
      <w:r w:rsidDel="00000000" w:rsidR="00000000" w:rsidRPr="00000000">
        <w:br w:type="page"/>
      </w:r>
      <w:r w:rsidDel="00000000" w:rsidR="00000000" w:rsidRPr="00000000">
        <w:rPr>
          <w:rtl w:val="0"/>
        </w:rPr>
      </w:r>
    </w:p>
    <w:p w:rsidR="00000000" w:rsidDel="00000000" w:rsidP="00000000" w:rsidRDefault="00000000" w:rsidRPr="00000000" w14:paraId="00000184">
      <w:pPr>
        <w:pStyle w:val="Heading2"/>
        <w:tabs>
          <w:tab w:val="center" w:leader="none" w:pos="4677"/>
          <w:tab w:val="right" w:leader="none" w:pos="9355"/>
          <w:tab w:val="center" w:leader="none" w:pos="2518"/>
        </w:tabs>
        <w:spacing w:line="240" w:lineRule="auto"/>
        <w:ind w:left="113" w:firstLine="0"/>
        <w:rPr>
          <w:rFonts w:ascii="Calibri" w:cs="Calibri" w:eastAsia="Calibri" w:hAnsi="Calibri"/>
          <w:sz w:val="22"/>
          <w:szCs w:val="22"/>
          <w:highlight w:val="cyan"/>
        </w:rPr>
      </w:pPr>
      <w:r w:rsidDel="00000000" w:rsidR="00000000" w:rsidRPr="00000000">
        <w:rPr>
          <w:rFonts w:ascii="Calibri" w:cs="Calibri" w:eastAsia="Calibri" w:hAnsi="Calibri"/>
          <w:sz w:val="22"/>
          <w:szCs w:val="22"/>
          <w:rtl w:val="0"/>
        </w:rPr>
        <w:t xml:space="preserve">Фізика і техніка відновлюваної енергетики</w:t>
      </w: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tbl>
      <w:tblPr>
        <w:tblStyle w:val="Table12"/>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7229"/>
        <w:tblGridChange w:id="0">
          <w:tblGrid>
            <w:gridCol w:w="2405"/>
            <w:gridCol w:w="722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Кафедра, яка забезпечує викладання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Рівень 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Можливі обмеження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Курс, семестр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p w:rsidR="00000000" w:rsidDel="00000000" w:rsidP="00000000" w:rsidRDefault="00000000" w:rsidRPr="00000000" w14:paraId="0000018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p w:rsidR="00000000" w:rsidDel="00000000" w:rsidP="00000000" w:rsidRDefault="00000000" w:rsidRPr="00000000" w14:paraId="000001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кредити ЄКТС</w:t>
            </w:r>
          </w:p>
          <w:p w:rsidR="00000000" w:rsidDel="00000000" w:rsidP="00000000" w:rsidRDefault="00000000" w:rsidRPr="00000000" w14:paraId="00000190">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36 годин, практичні заняття – 18 годин</w:t>
            </w:r>
          </w:p>
          <w:p w:rsidR="00000000" w:rsidDel="00000000" w:rsidP="00000000" w:rsidRDefault="00000000" w:rsidRPr="00000000" w14:paraId="00000191">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66 годин</w:t>
            </w:r>
            <w:r w:rsidDel="00000000" w:rsidR="00000000" w:rsidRPr="00000000">
              <w:rPr>
                <w:rtl w:val="0"/>
              </w:rPr>
            </w:r>
          </w:p>
        </w:tc>
      </w:tr>
      <w:tr>
        <w:trPr>
          <w:cantSplit w:val="0"/>
          <w:tblHeader w:val="0"/>
        </w:trPr>
        <w:tc>
          <w:tcPr/>
          <w:p w:rsidR="00000000" w:rsidDel="00000000" w:rsidP="00000000" w:rsidRDefault="00000000" w:rsidRPr="00000000" w14:paraId="0000019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Мова викладання</w:t>
            </w:r>
          </w:p>
        </w:tc>
        <w:tc>
          <w:tcPr/>
          <w:p w:rsidR="00000000" w:rsidDel="00000000" w:rsidP="00000000" w:rsidRDefault="00000000" w:rsidRPr="00000000" w14:paraId="000001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pacing w:after="120" w:line="24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Розуміння фізичної сутності процесів, які відбуваються  при перетворюванні відновлюваних джерел енергії різних видів.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Моделі фізичних процесів при перетворюванні відновлюваних джерел енергії різних видів (електродинамічних, теплових, гідроаеромеханічних тощо) і методи їх математичного розрахунку та аналізу.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after="120" w:line="24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Це потрібно вивчати для того, щоб нові технічні  рішення у галузі перетворювання  відновлюваних джерел енергії різних видів  були науково обґрунтовані.</w:t>
            </w:r>
          </w:p>
          <w:p w:rsidR="00000000" w:rsidDel="00000000" w:rsidP="00000000" w:rsidRDefault="00000000" w:rsidRPr="00000000" w14:paraId="0000019A">
            <w:pPr>
              <w:spacing w:line="240" w:lineRule="auto"/>
              <w:jc w:val="both"/>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pacing w:after="120" w:line="24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 результаті навчання студенти здобудуть знання, необхідні як для практичної роботи з відновлюваними джерелами енергії різних видів, так і в наукових дослідженнях. </w:t>
            </w:r>
          </w:p>
          <w:p w:rsidR="00000000" w:rsidDel="00000000" w:rsidP="00000000" w:rsidRDefault="00000000" w:rsidRPr="00000000" w14:paraId="0000019D">
            <w:pPr>
              <w:spacing w:line="240" w:lineRule="auto"/>
              <w:jc w:val="both"/>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after="120" w:line="24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Набуті знання можуть використовуватися у подальшому при підготовці магістерських (або кандидатських) дисертацій з обраних  тем.</w:t>
            </w:r>
          </w:p>
          <w:p w:rsidR="00000000" w:rsidDel="00000000" w:rsidP="00000000" w:rsidRDefault="00000000" w:rsidRPr="00000000" w14:paraId="000001A0">
            <w:pPr>
              <w:spacing w:line="24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after="120" w:line="24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12"/>
              </w:tabs>
              <w:spacing w:after="0" w:before="0" w:line="240" w:lineRule="auto"/>
              <w:ind w:left="29"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Силабус, РСО</w:t>
            </w:r>
            <w:r w:rsidDel="00000000" w:rsidR="00000000" w:rsidRPr="00000000">
              <w:rPr>
                <w:rtl w:val="0"/>
              </w:rPr>
            </w:r>
          </w:p>
          <w:p w:rsidR="00000000" w:rsidDel="00000000" w:rsidP="00000000" w:rsidRDefault="00000000" w:rsidRPr="00000000" w14:paraId="000001A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12"/>
              </w:tabs>
              <w:spacing w:after="0" w:before="0" w:line="240" w:lineRule="auto"/>
              <w:ind w:left="29"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Статті в журналі «Відновлювана енергетика»; </w:t>
            </w:r>
            <w:r w:rsidDel="00000000" w:rsidR="00000000" w:rsidRPr="00000000">
              <w:rPr>
                <w:rtl w:val="0"/>
              </w:rPr>
            </w:r>
          </w:p>
          <w:p w:rsidR="00000000" w:rsidDel="00000000" w:rsidP="00000000" w:rsidRDefault="00000000" w:rsidRPr="00000000" w14:paraId="000001A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12"/>
              </w:tabs>
              <w:spacing w:after="0" w:before="0" w:line="240" w:lineRule="auto"/>
              <w:ind w:left="29"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Заключні звіти по НДР, що виконувались в Інституті відновлюваної енергетики НАН України.</w:t>
            </w:r>
            <w:r w:rsidDel="00000000" w:rsidR="00000000" w:rsidRPr="00000000">
              <w:rPr>
                <w:rtl w:val="0"/>
              </w:rPr>
            </w:r>
          </w:p>
          <w:p w:rsidR="00000000" w:rsidDel="00000000" w:rsidP="00000000" w:rsidRDefault="00000000" w:rsidRPr="00000000" w14:paraId="000001A5">
            <w:pPr>
              <w:widowControl w:val="0"/>
              <w:tabs>
                <w:tab w:val="left" w:leader="none" w:pos="430"/>
              </w:tabs>
              <w:spacing w:line="240" w:lineRule="auto"/>
              <w:jc w:val="both"/>
              <w:rPr>
                <w:rFonts w:ascii="Calibri" w:cs="Calibri" w:eastAsia="Calibri" w:hAnsi="Calibri"/>
                <w:sz w:val="22"/>
                <w:szCs w:val="22"/>
                <w:u w:val="singl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spacing w:after="120" w:line="24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Залік</w:t>
            </w:r>
          </w:p>
        </w:tc>
      </w:tr>
    </w:tbl>
    <w:p w:rsidR="00000000" w:rsidDel="00000000" w:rsidP="00000000" w:rsidRDefault="00000000" w:rsidRPr="00000000" w14:paraId="000001A8">
      <w:pPr>
        <w:rPr>
          <w:sz w:val="20"/>
          <w:szCs w:val="20"/>
        </w:rPr>
      </w:pPr>
      <w:r w:rsidDel="00000000" w:rsidR="00000000" w:rsidRPr="00000000">
        <w:rPr>
          <w:rtl w:val="0"/>
        </w:rPr>
      </w:r>
    </w:p>
    <w:p w:rsidR="00000000" w:rsidDel="00000000" w:rsidP="00000000" w:rsidRDefault="00000000" w:rsidRPr="00000000" w14:paraId="000001A9">
      <w:pPr>
        <w:rPr>
          <w:sz w:val="20"/>
          <w:szCs w:val="20"/>
        </w:rPr>
      </w:pPr>
      <w:r w:rsidDel="00000000" w:rsidR="00000000" w:rsidRPr="00000000">
        <w:rPr>
          <w:rtl w:val="0"/>
        </w:rPr>
      </w:r>
    </w:p>
    <w:p w:rsidR="00000000" w:rsidDel="00000000" w:rsidP="00000000" w:rsidRDefault="00000000" w:rsidRPr="00000000" w14:paraId="000001AA">
      <w:pPr>
        <w:rPr>
          <w:sz w:val="20"/>
          <w:szCs w:val="20"/>
        </w:rPr>
      </w:pPr>
      <w:r w:rsidDel="00000000" w:rsidR="00000000" w:rsidRPr="00000000">
        <w:rPr>
          <w:rtl w:val="0"/>
        </w:rPr>
      </w:r>
    </w:p>
    <w:p w:rsidR="00000000" w:rsidDel="00000000" w:rsidP="00000000" w:rsidRDefault="00000000" w:rsidRPr="00000000" w14:paraId="000001AB">
      <w:pPr>
        <w:rPr>
          <w:sz w:val="20"/>
          <w:szCs w:val="20"/>
        </w:rPr>
      </w:pPr>
      <w:r w:rsidDel="00000000" w:rsidR="00000000" w:rsidRPr="00000000">
        <w:rPr>
          <w:rtl w:val="0"/>
        </w:rPr>
      </w:r>
    </w:p>
    <w:p w:rsidR="00000000" w:rsidDel="00000000" w:rsidP="00000000" w:rsidRDefault="00000000" w:rsidRPr="00000000" w14:paraId="000001AC">
      <w:pPr>
        <w:rPr>
          <w:sz w:val="20"/>
          <w:szCs w:val="20"/>
        </w:rPr>
      </w:pPr>
      <w:r w:rsidDel="00000000" w:rsidR="00000000" w:rsidRPr="00000000">
        <w:rPr>
          <w:rtl w:val="0"/>
        </w:rPr>
      </w:r>
    </w:p>
    <w:p w:rsidR="00000000" w:rsidDel="00000000" w:rsidP="00000000" w:rsidRDefault="00000000" w:rsidRPr="00000000" w14:paraId="000001AD">
      <w:pPr>
        <w:rPr>
          <w:sz w:val="20"/>
          <w:szCs w:val="20"/>
        </w:rPr>
      </w:pPr>
      <w:r w:rsidDel="00000000" w:rsidR="00000000" w:rsidRPr="00000000">
        <w:rPr>
          <w:rtl w:val="0"/>
        </w:rPr>
      </w:r>
    </w:p>
    <w:p w:rsidR="00000000" w:rsidDel="00000000" w:rsidP="00000000" w:rsidRDefault="00000000" w:rsidRPr="00000000" w14:paraId="000001AE">
      <w:pPr>
        <w:rPr>
          <w:sz w:val="20"/>
          <w:szCs w:val="20"/>
        </w:rPr>
      </w:pPr>
      <w:r w:rsidDel="00000000" w:rsidR="00000000" w:rsidRPr="00000000">
        <w:rPr>
          <w:rtl w:val="0"/>
        </w:rPr>
      </w:r>
    </w:p>
    <w:p w:rsidR="00000000" w:rsidDel="00000000" w:rsidP="00000000" w:rsidRDefault="00000000" w:rsidRPr="00000000" w14:paraId="000001AF">
      <w:pPr>
        <w:rPr>
          <w:sz w:val="20"/>
          <w:szCs w:val="20"/>
        </w:rPr>
      </w:pPr>
      <w:r w:rsidDel="00000000" w:rsidR="00000000" w:rsidRPr="00000000">
        <w:rPr>
          <w:rtl w:val="0"/>
        </w:rPr>
      </w:r>
    </w:p>
    <w:p w:rsidR="00000000" w:rsidDel="00000000" w:rsidP="00000000" w:rsidRDefault="00000000" w:rsidRPr="00000000" w14:paraId="000001B0">
      <w:pPr>
        <w:rPr>
          <w:sz w:val="20"/>
          <w:szCs w:val="20"/>
        </w:rPr>
      </w:pPr>
      <w:r w:rsidDel="00000000" w:rsidR="00000000" w:rsidRPr="00000000">
        <w:rPr>
          <w:rtl w:val="0"/>
        </w:rPr>
      </w:r>
    </w:p>
    <w:p w:rsidR="00000000" w:rsidDel="00000000" w:rsidP="00000000" w:rsidRDefault="00000000" w:rsidRPr="00000000" w14:paraId="000001B1">
      <w:pPr>
        <w:rPr>
          <w:sz w:val="20"/>
          <w:szCs w:val="20"/>
        </w:rPr>
      </w:pPr>
      <w:r w:rsidDel="00000000" w:rsidR="00000000" w:rsidRPr="00000000">
        <w:rPr>
          <w:rtl w:val="0"/>
        </w:rPr>
      </w:r>
    </w:p>
    <w:p w:rsidR="00000000" w:rsidDel="00000000" w:rsidP="00000000" w:rsidRDefault="00000000" w:rsidRPr="00000000" w14:paraId="000001B2">
      <w:pPr>
        <w:rPr>
          <w:sz w:val="20"/>
          <w:szCs w:val="20"/>
        </w:rPr>
      </w:pPr>
      <w:r w:rsidDel="00000000" w:rsidR="00000000" w:rsidRPr="00000000">
        <w:rPr>
          <w:rtl w:val="0"/>
        </w:rPr>
      </w:r>
    </w:p>
    <w:p w:rsidR="00000000" w:rsidDel="00000000" w:rsidP="00000000" w:rsidRDefault="00000000" w:rsidRPr="00000000" w14:paraId="000001B3">
      <w:pPr>
        <w:rPr>
          <w:sz w:val="20"/>
          <w:szCs w:val="20"/>
        </w:rPr>
      </w:pPr>
      <w:r w:rsidDel="00000000" w:rsidR="00000000" w:rsidRPr="00000000">
        <w:rPr>
          <w:rtl w:val="0"/>
        </w:rPr>
      </w:r>
    </w:p>
    <w:p w:rsidR="00000000" w:rsidDel="00000000" w:rsidP="00000000" w:rsidRDefault="00000000" w:rsidRPr="00000000" w14:paraId="000001B4">
      <w:pPr>
        <w:rPr>
          <w:sz w:val="20"/>
          <w:szCs w:val="20"/>
        </w:rPr>
      </w:pPr>
      <w:r w:rsidDel="00000000" w:rsidR="00000000" w:rsidRPr="00000000">
        <w:rPr>
          <w:rtl w:val="0"/>
        </w:rPr>
      </w:r>
    </w:p>
    <w:p w:rsidR="00000000" w:rsidDel="00000000" w:rsidP="00000000" w:rsidRDefault="00000000" w:rsidRPr="00000000" w14:paraId="000001B5">
      <w:pPr>
        <w:rPr>
          <w:sz w:val="20"/>
          <w:szCs w:val="20"/>
        </w:rPr>
      </w:pPr>
      <w:r w:rsidDel="00000000" w:rsidR="00000000" w:rsidRPr="00000000">
        <w:rPr>
          <w:rtl w:val="0"/>
        </w:rPr>
      </w:r>
    </w:p>
    <w:p w:rsidR="00000000" w:rsidDel="00000000" w:rsidP="00000000" w:rsidRDefault="00000000" w:rsidRPr="00000000" w14:paraId="000001B6">
      <w:pPr>
        <w:rPr>
          <w:sz w:val="20"/>
          <w:szCs w:val="20"/>
        </w:rPr>
      </w:pPr>
      <w:r w:rsidDel="00000000" w:rsidR="00000000" w:rsidRPr="00000000">
        <w:rPr>
          <w:rtl w:val="0"/>
        </w:rPr>
      </w:r>
    </w:p>
    <w:p w:rsidR="00000000" w:rsidDel="00000000" w:rsidP="00000000" w:rsidRDefault="00000000" w:rsidRPr="00000000" w14:paraId="000001B7">
      <w:pPr>
        <w:rPr>
          <w:sz w:val="20"/>
          <w:szCs w:val="20"/>
        </w:rPr>
      </w:pPr>
      <w:r w:rsidDel="00000000" w:rsidR="00000000" w:rsidRPr="00000000">
        <w:rPr>
          <w:rtl w:val="0"/>
        </w:rPr>
      </w:r>
    </w:p>
    <w:p w:rsidR="00000000" w:rsidDel="00000000" w:rsidP="00000000" w:rsidRDefault="00000000" w:rsidRPr="00000000" w14:paraId="000001B8">
      <w:pPr>
        <w:rPr>
          <w:sz w:val="20"/>
          <w:szCs w:val="20"/>
        </w:rPr>
      </w:pPr>
      <w:r w:rsidDel="00000000" w:rsidR="00000000" w:rsidRPr="00000000">
        <w:rPr>
          <w:rtl w:val="0"/>
        </w:rPr>
      </w:r>
    </w:p>
    <w:p w:rsidR="00000000" w:rsidDel="00000000" w:rsidP="00000000" w:rsidRDefault="00000000" w:rsidRPr="00000000" w14:paraId="000001B9">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BA">
      <w:pPr>
        <w:rPr>
          <w:sz w:val="20"/>
          <w:szCs w:val="20"/>
        </w:rPr>
      </w:pPr>
      <w:r w:rsidDel="00000000" w:rsidR="00000000" w:rsidRPr="00000000">
        <w:rPr>
          <w:rtl w:val="0"/>
        </w:rPr>
      </w:r>
    </w:p>
    <w:p w:rsidR="00000000" w:rsidDel="00000000" w:rsidP="00000000" w:rsidRDefault="00000000" w:rsidRPr="00000000" w14:paraId="000001BB">
      <w:pPr>
        <w:pStyle w:val="Heading2"/>
        <w:tabs>
          <w:tab w:val="center" w:leader="none" w:pos="4677"/>
          <w:tab w:val="right" w:leader="none" w:pos="9355"/>
          <w:tab w:val="center" w:leader="none" w:pos="2518"/>
        </w:tabs>
        <w:ind w:left="113" w:firstLine="0"/>
        <w:rPr>
          <w:rFonts w:ascii="Calibri" w:cs="Calibri" w:eastAsia="Calibri" w:hAnsi="Calibri"/>
          <w:sz w:val="22"/>
          <w:szCs w:val="22"/>
          <w:highlight w:val="cyan"/>
        </w:rPr>
      </w:pPr>
      <w:r w:rsidDel="00000000" w:rsidR="00000000" w:rsidRPr="00000000">
        <w:rPr>
          <w:rFonts w:ascii="Calibri" w:cs="Calibri" w:eastAsia="Calibri" w:hAnsi="Calibri"/>
          <w:sz w:val="22"/>
          <w:szCs w:val="22"/>
          <w:rtl w:val="0"/>
        </w:rPr>
        <w:t xml:space="preserve">Фізичні основи роботи устаткування відновлюваної енергетики</w:t>
      </w: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tbl>
      <w:tblPr>
        <w:tblStyle w:val="Table13"/>
        <w:tblW w:w="963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405"/>
        <w:gridCol w:w="7229"/>
        <w:tblGridChange w:id="0">
          <w:tblGrid>
            <w:gridCol w:w="2405"/>
            <w:gridCol w:w="7229"/>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B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Кафедра, яка забезпечує викладання</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B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Рівень ВО</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C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Можливі обмеження</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C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Курс, семестр</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кредити ЄКТС</w:t>
            </w:r>
          </w:p>
          <w:p w:rsidR="00000000" w:rsidDel="00000000" w:rsidP="00000000" w:rsidRDefault="00000000" w:rsidRPr="00000000" w14:paraId="000001C7">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36 годин, практичні заняття – 18 годин</w:t>
            </w:r>
          </w:p>
          <w:p w:rsidR="00000000" w:rsidDel="00000000" w:rsidP="00000000" w:rsidRDefault="00000000" w:rsidRPr="00000000" w14:paraId="000001C8">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66 годин</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Мова викладання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CB">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Знання базових фізичних законів з електродинаміки, теплофізики, хімії тощо.</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CD">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C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Принципові питання щодо особливостей процесів, що відбуваються в відновлюваних джерелах енергії з урахуванням їх особливостей</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CF">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D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Це потрібно вивчати для обґрунтування пропозицій щодо нових технічних рішень</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D1">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D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Результати навчання – нові технічних рішень</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D3">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Набуті знання можуть бути використані при практичній роботі на відновлюваних енергетичних установках з відновлюваних джерелах енергії</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D5">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D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12"/>
              </w:tabs>
              <w:spacing w:after="0" w:before="0" w:line="240" w:lineRule="auto"/>
              <w:ind w:left="315"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Силабус, РСО</w:t>
            </w:r>
            <w:r w:rsidDel="00000000" w:rsidR="00000000" w:rsidRPr="00000000">
              <w:rPr>
                <w:rtl w:val="0"/>
              </w:rPr>
            </w:r>
          </w:p>
          <w:p w:rsidR="00000000" w:rsidDel="00000000" w:rsidP="00000000" w:rsidRDefault="00000000" w:rsidRPr="00000000" w14:paraId="000001D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12"/>
              </w:tabs>
              <w:spacing w:after="0" w:before="0" w:line="240" w:lineRule="auto"/>
              <w:ind w:left="315"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Статті в журналі «Відновлювана енергетика»; </w:t>
            </w:r>
            <w:r w:rsidDel="00000000" w:rsidR="00000000" w:rsidRPr="00000000">
              <w:rPr>
                <w:rtl w:val="0"/>
              </w:rPr>
            </w:r>
          </w:p>
          <w:p w:rsidR="00000000" w:rsidDel="00000000" w:rsidP="00000000" w:rsidRDefault="00000000" w:rsidRPr="00000000" w14:paraId="000001D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12"/>
              </w:tabs>
              <w:spacing w:after="0" w:before="0" w:line="240" w:lineRule="auto"/>
              <w:ind w:left="315"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Заключні звіти по НДР, що виконувались в Інституті відновлюваної енергетики НАН України.</w:t>
            </w:r>
            <w:r w:rsidDel="00000000" w:rsidR="00000000" w:rsidRPr="00000000">
              <w:rPr>
                <w:rtl w:val="0"/>
              </w:rPr>
            </w:r>
          </w:p>
          <w:p w:rsidR="00000000" w:rsidDel="00000000" w:rsidP="00000000" w:rsidRDefault="00000000" w:rsidRPr="00000000" w14:paraId="000001D9">
            <w:pPr>
              <w:widowControl w:val="0"/>
              <w:tabs>
                <w:tab w:val="left" w:leader="none" w:pos="430"/>
              </w:tabs>
              <w:jc w:val="both"/>
              <w:rPr>
                <w:rFonts w:ascii="Calibri" w:cs="Calibri" w:eastAsia="Calibri" w:hAnsi="Calibri"/>
                <w:sz w:val="22"/>
                <w:szCs w:val="22"/>
                <w:u w:val="singl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DA">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Залік</w:t>
            </w:r>
          </w:p>
        </w:tc>
      </w:tr>
    </w:tbl>
    <w:p w:rsidR="00000000" w:rsidDel="00000000" w:rsidP="00000000" w:rsidRDefault="00000000" w:rsidRPr="00000000" w14:paraId="000001DC">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DD">
      <w:pPr>
        <w:spacing w:after="160" w:line="256" w:lineRule="auto"/>
        <w:jc w:val="center"/>
        <w:rPr>
          <w:sz w:val="20"/>
          <w:szCs w:val="20"/>
        </w:rPr>
      </w:pPr>
      <w:r w:rsidDel="00000000" w:rsidR="00000000" w:rsidRPr="00000000">
        <w:rPr>
          <w:rtl w:val="0"/>
        </w:rPr>
      </w:r>
    </w:p>
    <w:p w:rsidR="00000000" w:rsidDel="00000000" w:rsidP="00000000" w:rsidRDefault="00000000" w:rsidRPr="00000000" w14:paraId="000001DE">
      <w:pPr>
        <w:pStyle w:val="Heading2"/>
        <w:tabs>
          <w:tab w:val="center" w:leader="none" w:pos="4677"/>
          <w:tab w:val="right" w:leader="none" w:pos="9355"/>
          <w:tab w:val="center" w:leader="none" w:pos="2518"/>
        </w:tabs>
        <w:ind w:left="11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Перехідні процеси в  устаткуванні відновлюваної енергетики</w:t>
      </w:r>
    </w:p>
    <w:p w:rsidR="00000000" w:rsidDel="00000000" w:rsidP="00000000" w:rsidRDefault="00000000" w:rsidRPr="00000000" w14:paraId="000001DF">
      <w:pPr>
        <w:rPr/>
      </w:pPr>
      <w:r w:rsidDel="00000000" w:rsidR="00000000" w:rsidRPr="00000000">
        <w:rPr>
          <w:rtl w:val="0"/>
        </w:rPr>
      </w:r>
    </w:p>
    <w:tbl>
      <w:tblPr>
        <w:tblStyle w:val="Table14"/>
        <w:tblW w:w="9493.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405"/>
        <w:gridCol w:w="7088"/>
        <w:tblGridChange w:id="0">
          <w:tblGrid>
            <w:gridCol w:w="2405"/>
            <w:gridCol w:w="7088"/>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Кафедра, яка забезпечує викладання</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Рівень ВО</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Можливі обмеження</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Курс, семестр</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кредити ЄКТС</w:t>
            </w:r>
          </w:p>
          <w:p w:rsidR="00000000" w:rsidDel="00000000" w:rsidP="00000000" w:rsidRDefault="00000000" w:rsidRPr="00000000" w14:paraId="000001EA">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36 годин, практичні заняття – 18 годин</w:t>
            </w:r>
          </w:p>
          <w:p w:rsidR="00000000" w:rsidDel="00000000" w:rsidP="00000000" w:rsidRDefault="00000000" w:rsidRPr="00000000" w14:paraId="000001EB">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66 годин</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Мова викладання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E">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Знання нестаціонарних моделей, які очікують зміну інтегральних характеристик обладнання в часі</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0">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Характер зміни характеристик обладнання в часі, зокрема наявність часових флуктуації</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2">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Це треба вивчати для обґрунтування вибору параметрів обладнання</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4">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 результаті навчання студент набуде досвіду щодо особливостей роботи відновлюваних джерел енергії</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6">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Набуті знання можуть бути використані при визначенні параметрів якості електричної та теплової енергії від відновлюваних джерелах енергії</w:t>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8">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12"/>
              </w:tabs>
              <w:spacing w:after="0" w:before="0" w:line="240" w:lineRule="auto"/>
              <w:ind w:left="315"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Силабус, РСО</w:t>
            </w:r>
            <w:r w:rsidDel="00000000" w:rsidR="00000000" w:rsidRPr="00000000">
              <w:rPr>
                <w:rtl w:val="0"/>
              </w:rPr>
            </w:r>
          </w:p>
          <w:p w:rsidR="00000000" w:rsidDel="00000000" w:rsidP="00000000" w:rsidRDefault="00000000" w:rsidRPr="00000000" w14:paraId="000001F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12"/>
              </w:tabs>
              <w:spacing w:after="0" w:before="0" w:line="240" w:lineRule="auto"/>
              <w:ind w:left="315"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Статті в журналі «Відновлювана енергетика»; </w:t>
            </w:r>
            <w:r w:rsidDel="00000000" w:rsidR="00000000" w:rsidRPr="00000000">
              <w:rPr>
                <w:rtl w:val="0"/>
              </w:rPr>
            </w:r>
          </w:p>
          <w:p w:rsidR="00000000" w:rsidDel="00000000" w:rsidP="00000000" w:rsidRDefault="00000000" w:rsidRPr="00000000" w14:paraId="000001F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12"/>
              </w:tabs>
              <w:spacing w:after="0" w:before="0" w:line="240" w:lineRule="auto"/>
              <w:ind w:left="315"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Заключні звіти по НДР, що виконувались в Інституті відновлюваної енергетики НАН України.</w:t>
            </w:r>
            <w:r w:rsidDel="00000000" w:rsidR="00000000" w:rsidRPr="00000000">
              <w:rPr>
                <w:rtl w:val="0"/>
              </w:rPr>
            </w:r>
          </w:p>
          <w:p w:rsidR="00000000" w:rsidDel="00000000" w:rsidP="00000000" w:rsidRDefault="00000000" w:rsidRPr="00000000" w14:paraId="000001FC">
            <w:pPr>
              <w:widowControl w:val="0"/>
              <w:tabs>
                <w:tab w:val="left" w:leader="none" w:pos="430"/>
              </w:tabs>
              <w:ind w:left="315" w:firstLine="0"/>
              <w:jc w:val="both"/>
              <w:rPr>
                <w:rFonts w:ascii="Calibri" w:cs="Calibri" w:eastAsia="Calibri" w:hAnsi="Calibri"/>
                <w:sz w:val="22"/>
                <w:szCs w:val="22"/>
                <w:u w:val="singl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D">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Залік</w:t>
            </w:r>
          </w:p>
        </w:tc>
      </w:tr>
    </w:tbl>
    <w:p w:rsidR="00000000" w:rsidDel="00000000" w:rsidP="00000000" w:rsidRDefault="00000000" w:rsidRPr="00000000" w14:paraId="000001FF">
      <w:pPr>
        <w:rPr>
          <w:sz w:val="20"/>
          <w:szCs w:val="20"/>
        </w:rPr>
      </w:pPr>
      <w:r w:rsidDel="00000000" w:rsidR="00000000" w:rsidRPr="00000000">
        <w:rPr>
          <w:rtl w:val="0"/>
        </w:rPr>
      </w:r>
    </w:p>
    <w:p w:rsidR="00000000" w:rsidDel="00000000" w:rsidP="00000000" w:rsidRDefault="00000000" w:rsidRPr="00000000" w14:paraId="00000200">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01">
      <w:pPr>
        <w:tabs>
          <w:tab w:val="center" w:leader="none" w:pos="2517"/>
        </w:tabs>
        <w:ind w:left="113" w:firstLine="0"/>
        <w:jc w:val="center"/>
        <w:rPr>
          <w:rFonts w:ascii="Calibri" w:cs="Calibri" w:eastAsia="Calibri" w:hAnsi="Calibri"/>
          <w:b w:val="1"/>
          <w:sz w:val="22"/>
          <w:szCs w:val="22"/>
          <w:highlight w:val="cyan"/>
        </w:rPr>
      </w:pPr>
      <w:r w:rsidDel="00000000" w:rsidR="00000000" w:rsidRPr="00000000">
        <w:rPr>
          <w:rFonts w:ascii="Calibri" w:cs="Calibri" w:eastAsia="Calibri" w:hAnsi="Calibri"/>
          <w:b w:val="1"/>
          <w:sz w:val="22"/>
          <w:szCs w:val="22"/>
          <w:rtl w:val="0"/>
        </w:rPr>
        <w:t xml:space="preserve">Системи автоматизованого проєктування об’єктів енергетики</w:t>
      </w: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tbl>
      <w:tblPr>
        <w:tblStyle w:val="Table15"/>
        <w:tblW w:w="96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4"/>
        <w:gridCol w:w="7229"/>
        <w:tblGridChange w:id="0">
          <w:tblGrid>
            <w:gridCol w:w="2404"/>
            <w:gridCol w:w="722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Кафедра, яка забезпечує викладання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Рівень 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Можливі обмеження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Курс, семестр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p w:rsidR="00000000" w:rsidDel="00000000" w:rsidP="00000000" w:rsidRDefault="00000000" w:rsidRPr="00000000" w14:paraId="0000020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p w:rsidR="00000000" w:rsidDel="00000000" w:rsidP="00000000" w:rsidRDefault="00000000" w:rsidRPr="00000000" w14:paraId="000002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кредити ЄКТС</w:t>
            </w:r>
          </w:p>
          <w:p w:rsidR="00000000" w:rsidDel="00000000" w:rsidP="00000000" w:rsidRDefault="00000000" w:rsidRPr="00000000" w14:paraId="0000020D">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36 годин, практичні заняття – 18 годин</w:t>
            </w:r>
          </w:p>
          <w:p w:rsidR="00000000" w:rsidDel="00000000" w:rsidP="00000000" w:rsidRDefault="00000000" w:rsidRPr="00000000" w14:paraId="0000020E">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66 годин</w:t>
            </w:r>
            <w:r w:rsidDel="00000000" w:rsidR="00000000" w:rsidRPr="00000000">
              <w:rPr>
                <w:rtl w:val="0"/>
              </w:rPr>
            </w:r>
          </w:p>
        </w:tc>
      </w:tr>
      <w:tr>
        <w:trPr>
          <w:cantSplit w:val="0"/>
          <w:tblHeader w:val="0"/>
        </w:trPr>
        <w:tc>
          <w:tcPr/>
          <w:p w:rsidR="00000000" w:rsidDel="00000000" w:rsidP="00000000" w:rsidRDefault="00000000" w:rsidRPr="00000000" w14:paraId="0000020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Мова викладання</w:t>
            </w:r>
          </w:p>
        </w:tc>
        <w:tc>
          <w:tcPr/>
          <w:p w:rsidR="00000000" w:rsidDel="00000000" w:rsidP="00000000" w:rsidRDefault="00000000" w:rsidRPr="00000000" w14:paraId="000002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Основні принципи проєктування об’єктів генерації та енергоустановок, розуміння принципів розробки автоматизованих систем управління об’єктів енергетики, знання електричної частини станцій та підстанцій, основ прикладних програм для забезпечення процесу проєктування, вміння працювати з нормативно-технічною документацією</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ind w:left="5" w:firstLine="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Наявність системи автоматизованого проектування є головною складовою успішного процесу проєктування складних об’єктів енергетики. Застосування існуючих програмних продуктів цієї сфери, їх галузь використання, переваги та недоліки. Відмінність між BIM та CAD технологіями. Використання можливостей прикладних пакетів середовища SolidWorks для побудови автоматизованої системи на різних етапах розробки (технічні умови, узгодження завдання, техніко-економічне обґрунтування, ескізний проєкт, робочий проєкт, технічна документація). Організація взаємодії між окремими виконавцями за рахунок використання хмарних технологій.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Проєктування складних систем до яких відносяться різноманітні об’єкти енергетики потребує значних зусиль виконавців, узгодження їх спільної праці, з мінімумом помилок, що мають місце при розробці. Застосування систем автоматизованого проєктування дозволяють виключити ризики, що пов’язані з «людським фактором», знизити витрати на підготовку та скоротити терміни виконання готових проєктів, а також дозволяють вносити оперативні зміни за першою вимогою замовника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ind w:left="-49" w:firstLine="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В процесі засвоєння матеріалу курсу є можливість опанувати різні підходи з використанням прикладних програм для певної сфери використання. Ознайомитись з нормативними документами у цій сфері, зрозуміти область застосування, переваги та недоліки певних середовищ проектування. В кінцевому випадку це суттєво розширює компетентності майбутнього фахівця у цій сфері, дозволить підвищити ефективність його праці, значно скоротити частку рутинної праці та збільшити час для технічної творчості.</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Набуті знання можна використати:</w:t>
            </w:r>
          </w:p>
          <w:p w:rsidR="00000000" w:rsidDel="00000000" w:rsidP="00000000" w:rsidRDefault="00000000" w:rsidRPr="00000000" w14:paraId="000002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організації процесу проєктування з застосуванням найбільш відповідного програмного забезпечення;</w:t>
            </w:r>
          </w:p>
          <w:p w:rsidR="00000000" w:rsidDel="00000000" w:rsidP="00000000" w:rsidRDefault="00000000" w:rsidRPr="00000000" w14:paraId="000002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виконання проєктих робіт на різних стадіях; </w:t>
            </w:r>
          </w:p>
          <w:p w:rsidR="00000000" w:rsidDel="00000000" w:rsidP="00000000" w:rsidRDefault="00000000" w:rsidRPr="00000000" w14:paraId="000002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застосування методів візуалізації, що дозволить наочно спостерігати вид проєктованого об’єкта;</w:t>
            </w:r>
          </w:p>
          <w:p w:rsidR="00000000" w:rsidDel="00000000" w:rsidP="00000000" w:rsidRDefault="00000000" w:rsidRPr="00000000" w14:paraId="000002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пришвидшити процес розробки об’єктів, за рахунок підвищення точності виконання робіт, зменшення частки рутинної праці та оперативної можливості змін.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Силабус та конспект з вивчення дисципліни, що розміщені на платформі Сікорський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Залік</w:t>
            </w:r>
          </w:p>
        </w:tc>
      </w:tr>
    </w:tbl>
    <w:p w:rsidR="00000000" w:rsidDel="00000000" w:rsidP="00000000" w:rsidRDefault="00000000" w:rsidRPr="00000000" w14:paraId="00000223">
      <w:pPr>
        <w:rPr>
          <w:rFonts w:ascii="Calibri" w:cs="Calibri" w:eastAsia="Calibri" w:hAnsi="Calibri"/>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24">
      <w:pPr>
        <w:tabs>
          <w:tab w:val="center" w:leader="none" w:pos="2517"/>
        </w:tabs>
        <w:ind w:left="113" w:firstLine="0"/>
        <w:jc w:val="center"/>
        <w:rPr>
          <w:rFonts w:ascii="Calibri" w:cs="Calibri" w:eastAsia="Calibri" w:hAnsi="Calibri"/>
          <w:b w:val="1"/>
          <w:sz w:val="22"/>
          <w:szCs w:val="22"/>
          <w:highlight w:val="cyan"/>
        </w:rPr>
      </w:pPr>
      <w:r w:rsidDel="00000000" w:rsidR="00000000" w:rsidRPr="00000000">
        <w:rPr>
          <w:rFonts w:ascii="Calibri" w:cs="Calibri" w:eastAsia="Calibri" w:hAnsi="Calibri"/>
          <w:b w:val="1"/>
          <w:sz w:val="22"/>
          <w:szCs w:val="22"/>
          <w:rtl w:val="0"/>
        </w:rPr>
        <w:t xml:space="preserve">Програмні засоби розробки об’єктів генерації електричної енергії</w:t>
      </w: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tbl>
      <w:tblPr>
        <w:tblStyle w:val="Table16"/>
        <w:tblW w:w="9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4"/>
        <w:gridCol w:w="7091"/>
        <w:tblGridChange w:id="0">
          <w:tblGrid>
            <w:gridCol w:w="2404"/>
            <w:gridCol w:w="709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Кафедра, яка забезпечує викладання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Рівень 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Можливі обмеження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Курс, семестр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p w:rsidR="00000000" w:rsidDel="00000000" w:rsidP="00000000" w:rsidRDefault="00000000" w:rsidRPr="00000000" w14:paraId="000002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p w:rsidR="00000000" w:rsidDel="00000000" w:rsidP="00000000" w:rsidRDefault="00000000" w:rsidRPr="00000000" w14:paraId="000002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кредити ЄКТС</w:t>
            </w:r>
          </w:p>
          <w:p w:rsidR="00000000" w:rsidDel="00000000" w:rsidP="00000000" w:rsidRDefault="00000000" w:rsidRPr="00000000" w14:paraId="00000230">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36 годин, практичні заняття – 18 годин</w:t>
            </w:r>
          </w:p>
          <w:p w:rsidR="00000000" w:rsidDel="00000000" w:rsidP="00000000" w:rsidRDefault="00000000" w:rsidRPr="00000000" w14:paraId="00000231">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66 годин</w:t>
            </w:r>
            <w:r w:rsidDel="00000000" w:rsidR="00000000" w:rsidRPr="00000000">
              <w:rPr>
                <w:rtl w:val="0"/>
              </w:rPr>
            </w:r>
          </w:p>
        </w:tc>
      </w:tr>
      <w:tr>
        <w:trPr>
          <w:cantSplit w:val="0"/>
          <w:tblHeader w:val="0"/>
        </w:trPr>
        <w:tc>
          <w:tcPr/>
          <w:p w:rsidR="00000000" w:rsidDel="00000000" w:rsidP="00000000" w:rsidRDefault="00000000" w:rsidRPr="00000000" w14:paraId="000002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Мова викладання</w:t>
            </w:r>
          </w:p>
        </w:tc>
        <w:tc>
          <w:tcPr/>
          <w:p w:rsidR="00000000" w:rsidDel="00000000" w:rsidP="00000000" w:rsidRDefault="00000000" w:rsidRPr="00000000" w14:paraId="000002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Основні принципи проєктування об’єктів генерації та енергоустановок, розуміння принципів розробки автоматизованих систем управління об’єктів енергетики, знання електричної частини станцій та підстанцій, основ прикладних програм для забезпечення процесу проєктування, вміння працювати з нормативно-технічною документацією.</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ind w:left="5" w:firstLine="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Принципи розробки різних схем та галузь їх застосування (структурні, функціональні, принципові, монтажні). Відмінність між підходами у різних прикладних програмах. Можливості програмних продуктів: SPlan, Visio, AutoCAD Electrical та SolidWorks Electrical при розробці елементів об’єктів генерації, перетворенні схемних рішень у 3D моделі, автоматизація у створенні опитувальних листів та робочої документації.</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Успішність розробки складних об’єктів генерації (сонячні, вітрові, біогазові електростанції тощо) пов’язана з вимогою застосування певних пакетів прикладних програм, відповідно майбутньому фахівцю конче потрібне розуміння галузі використання існуючих програмних продуктів, переваг та недоліків. Застосування програмних засобів дозволяє знизити витрати на підготовку та скоротити терміни на розробку складних об’єктів, дозволяють вносити оперативні зміни за першою вимогою замовника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ind w:left="-49" w:firstLine="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В процесі засвоєння матеріалу курсу є можливість опанувати різні підходи з використанням прикладних програм для певної сфери використання. Ознайомитись з можливостями програмних продуктів, зрозуміти область застосування, основні переваги та недоліки. В кінцевому випадку це суттєво розширить компетентності майбутнього фахівця у цій сфері, дозволить підвищити ефективність його праці, значно скоротити частку рутинної праці та збільшити час для технічної творчості.</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Набуті знання можна використати:</w:t>
            </w:r>
          </w:p>
          <w:p w:rsidR="00000000" w:rsidDel="00000000" w:rsidP="00000000" w:rsidRDefault="00000000" w:rsidRPr="00000000" w14:paraId="0000023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при розробці обладнання від ідеї до готового виробу ;</w:t>
            </w:r>
          </w:p>
          <w:p w:rsidR="00000000" w:rsidDel="00000000" w:rsidP="00000000" w:rsidRDefault="00000000" w:rsidRPr="00000000" w14:paraId="000002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при створенні робочої документації на виріб; </w:t>
            </w:r>
          </w:p>
          <w:p w:rsidR="00000000" w:rsidDel="00000000" w:rsidP="00000000" w:rsidRDefault="00000000" w:rsidRPr="00000000" w14:paraId="0000024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застосування методів візуалізації, що дозволить наочно спостерігати вид розробленого об’єкта;</w:t>
            </w:r>
          </w:p>
          <w:p w:rsidR="00000000" w:rsidDel="00000000" w:rsidP="00000000" w:rsidRDefault="00000000" w:rsidRPr="00000000" w14:paraId="000002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пришвидшити процес розробки об’єктів, за рахунок підвищення точності виконання робіт, зменшення частки рутинної праці та оперативної можливості змін.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Силабус та конспект з вивчення дисципліни, що розміщені на платформі Сікорський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Залік</w:t>
            </w:r>
          </w:p>
        </w:tc>
      </w:tr>
    </w:tbl>
    <w:p w:rsidR="00000000" w:rsidDel="00000000" w:rsidP="00000000" w:rsidRDefault="00000000" w:rsidRPr="00000000" w14:paraId="00000246">
      <w:pPr>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47">
      <w:pPr>
        <w:rPr>
          <w:rFonts w:ascii="Calibri" w:cs="Calibri" w:eastAsia="Calibri" w:hAnsi="Calibri"/>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48">
      <w:pPr>
        <w:tabs>
          <w:tab w:val="center" w:leader="none" w:pos="2518"/>
        </w:tabs>
        <w:ind w:left="113" w:firstLine="0"/>
        <w:jc w:val="center"/>
        <w:rPr>
          <w:rFonts w:ascii="Calibri" w:cs="Calibri" w:eastAsia="Calibri" w:hAnsi="Calibri"/>
          <w:b w:val="1"/>
          <w:sz w:val="22"/>
          <w:szCs w:val="22"/>
          <w:highlight w:val="cyan"/>
        </w:rPr>
      </w:pPr>
      <w:r w:rsidDel="00000000" w:rsidR="00000000" w:rsidRPr="00000000">
        <w:rPr>
          <w:rFonts w:ascii="Calibri" w:cs="Calibri" w:eastAsia="Calibri" w:hAnsi="Calibri"/>
          <w:b w:val="1"/>
          <w:sz w:val="22"/>
          <w:szCs w:val="22"/>
          <w:rtl w:val="0"/>
        </w:rPr>
        <w:t xml:space="preserve">Технології проєктування обладнання в енергетиці</w:t>
      </w: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tbl>
      <w:tblPr>
        <w:tblStyle w:val="Table17"/>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7371"/>
        <w:tblGridChange w:id="0">
          <w:tblGrid>
            <w:gridCol w:w="2405"/>
            <w:gridCol w:w="73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Кафедра, яка забезпечує викладання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Відновлюваних джерел енергії</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Рівень 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Другий (магістерський)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Можливі обмеження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без обмежень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Курс, семестр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курс, 2 семестр</w:t>
            </w:r>
          </w:p>
        </w:tc>
      </w:tr>
      <w:tr>
        <w:trPr>
          <w:cantSplit w:val="0"/>
          <w:tblHeader w:val="0"/>
        </w:trPr>
        <w:tc>
          <w:tcPr/>
          <w:p w:rsidR="00000000" w:rsidDel="00000000" w:rsidP="00000000" w:rsidRDefault="00000000" w:rsidRPr="00000000" w14:paraId="000002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Обсяг дисципліни та розподіл годин аудиторної та самостійної роботи</w:t>
            </w:r>
          </w:p>
        </w:tc>
        <w:tc>
          <w:tcPr/>
          <w:p w:rsidR="00000000" w:rsidDel="00000000" w:rsidP="00000000" w:rsidRDefault="00000000" w:rsidRPr="00000000" w14:paraId="000002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кредити ЄКТС</w:t>
            </w:r>
          </w:p>
          <w:p w:rsidR="00000000" w:rsidDel="00000000" w:rsidP="00000000" w:rsidRDefault="00000000" w:rsidRPr="00000000" w14:paraId="00000254">
            <w:pPr>
              <w:tabs>
                <w:tab w:val="center" w:leader="none" w:pos="4677"/>
                <w:tab w:val="right" w:leader="none" w:pos="935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аудиторні заняття: лекції – 36 годин, практичні заняття – 18 годин</w:t>
            </w:r>
          </w:p>
          <w:p w:rsidR="00000000" w:rsidDel="00000000" w:rsidP="00000000" w:rsidRDefault="00000000" w:rsidRPr="00000000" w14:paraId="00000255">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самостійна робота – 66 годин</w:t>
            </w:r>
            <w:r w:rsidDel="00000000" w:rsidR="00000000" w:rsidRPr="00000000">
              <w:rPr>
                <w:rtl w:val="0"/>
              </w:rPr>
            </w:r>
          </w:p>
        </w:tc>
      </w:tr>
      <w:tr>
        <w:trPr>
          <w:cantSplit w:val="0"/>
          <w:tblHeader w:val="0"/>
        </w:trPr>
        <w:tc>
          <w:tcPr/>
          <w:p w:rsidR="00000000" w:rsidDel="00000000" w:rsidP="00000000" w:rsidRDefault="00000000" w:rsidRPr="00000000" w14:paraId="000002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Мова викладання</w:t>
            </w:r>
          </w:p>
        </w:tc>
        <w:tc>
          <w:tcPr/>
          <w:p w:rsidR="00000000" w:rsidDel="00000000" w:rsidP="00000000" w:rsidRDefault="00000000" w:rsidRPr="00000000" w14:paraId="000002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Українська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Вимоги до початку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Основні принципи проєктування електричних станцій та енергоустановок, розуміння принципів розробки автоматизованих систем управління об’єктів енергетики, знання електричної частини станцій та підстанцій, основ прикладних програм для забезпечення процесу проєктування, розуміння принципів математичного моделювання, вміння працювати з нормативно-технічною документацією.</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Що буде вивчатися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ind w:left="5" w:firstLine="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Застосування автоматизованих технологій проєктування дозволяє суттєво поліпшити ситуацію при організації процесу розробки обладнання. рівень розвитку існуючих програмних продуктів цієї сфери, їх галузь використання, переваги та недоліки. Особливості CAD технологій від Autodesk. Використання середовища SolidWorks для побудови автоматизованої системи в різних сферах науково-технічної творчості. Організація взаємодії між окремими виконавцями за рахунок використання хмарних технологій.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це цікаво/треба вивчати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Постійне зростання складності конструкції, розробка нових типів електротехнічного обладнання призводить до збільшення часу на розробку нових технічних рішень при проєктуванні. Цей процес потребує значних зусиль виконавців, узгодження їх спільної праці, знання великої кількості доступного обладнання. Застосування САПР, дозволяють виключити наявність «проєктувальних колізій», знизити витрати на підготовку та скоротити терміни виконання готових проєктів, а також дозволяють вносити оперативні зміни за першою вимогою замовника.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Чому можна навчитися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ind w:left="-49" w:firstLine="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В процесі засвоєння матеріалу курсу є можливість опанувати різні підходи з використанням прикладних програм для певної сфери використання, оцінити переваги та недоліки певних програмних середовищ. Використання програмних продуктів дозволяє втілити інженерну думку у сфері розробки обладнання від принципової та монтажної схеми до 3-D моделі. В кінцевому випадку це суттєво розширює компетентності майбутнього фахівця у цій сфері, дозволить підвищити ефективність його праці, значно скоротити частку рутинної праці та збільшити час для технічної творчості.</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Як можна користуватися набутими знаннями і уміннями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Набуті знання можна використати:</w:t>
            </w:r>
          </w:p>
          <w:p w:rsidR="00000000" w:rsidDel="00000000" w:rsidP="00000000" w:rsidRDefault="00000000" w:rsidRPr="00000000" w14:paraId="0000026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організації процесу розробки з застосуванням найбільш відповідного програмного забезпечення;</w:t>
            </w:r>
          </w:p>
          <w:p w:rsidR="00000000" w:rsidDel="00000000" w:rsidP="00000000" w:rsidRDefault="00000000" w:rsidRPr="00000000" w14:paraId="000002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виконання проєктих робіт на різних стадіях; </w:t>
            </w:r>
          </w:p>
          <w:p w:rsidR="00000000" w:rsidDel="00000000" w:rsidP="00000000" w:rsidRDefault="00000000" w:rsidRPr="00000000" w14:paraId="0000026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застосування методів візуалізації, що дозволить наочно спостерігати вид розробленого об’єкта;</w:t>
            </w:r>
          </w:p>
          <w:p w:rsidR="00000000" w:rsidDel="00000000" w:rsidP="00000000" w:rsidRDefault="00000000" w:rsidRPr="00000000" w14:paraId="0000026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пришвидшити процес розробки об’єктів, за рахунок підвищення точності виконання робіт, зменшення частки рутинної праці та оперативної можливості змін.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Інформаційне забез-печення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Силабус та конспект з вивчення дисципліни, що розміщені на платформі Сікорський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Вид семестрового контролю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Залік</w:t>
            </w:r>
          </w:p>
        </w:tc>
      </w:tr>
    </w:tbl>
    <w:p w:rsidR="00000000" w:rsidDel="00000000" w:rsidP="00000000" w:rsidRDefault="00000000" w:rsidRPr="00000000" w14:paraId="0000026A">
      <w:pPr>
        <w:rPr/>
      </w:pPr>
      <w:r w:rsidDel="00000000" w:rsidR="00000000" w:rsidRPr="00000000">
        <w:rPr>
          <w:rtl w:val="0"/>
        </w:rPr>
      </w:r>
    </w:p>
    <w:sectPr>
      <w:footerReference r:id="rId10" w:type="default"/>
      <w:type w:val="nextPage"/>
      <w:pgSz w:h="16838" w:w="11906" w:orient="portrait"/>
      <w:pgMar w:bottom="993" w:top="709" w:left="1418" w:right="567" w:header="680" w:footer="2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2">
    <w:lvl w:ilvl="0">
      <w:start w:val="1"/>
      <w:numFmt w:val="decimal"/>
      <w:lvlText w:val="%1."/>
      <w:lvlJc w:val="left"/>
      <w:pPr>
        <w:ind w:left="749" w:hanging="359.99999999999994"/>
      </w:pPr>
      <w:rPr/>
    </w:lvl>
    <w:lvl w:ilvl="1">
      <w:start w:val="1"/>
      <w:numFmt w:val="lowerLetter"/>
      <w:lvlText w:val="%2."/>
      <w:lvlJc w:val="left"/>
      <w:pPr>
        <w:ind w:left="1469" w:hanging="360"/>
      </w:pPr>
      <w:rPr/>
    </w:lvl>
    <w:lvl w:ilvl="2">
      <w:start w:val="1"/>
      <w:numFmt w:val="lowerRoman"/>
      <w:lvlText w:val="%3."/>
      <w:lvlJc w:val="right"/>
      <w:pPr>
        <w:ind w:left="2189" w:hanging="180"/>
      </w:pPr>
      <w:rPr/>
    </w:lvl>
    <w:lvl w:ilvl="3">
      <w:start w:val="1"/>
      <w:numFmt w:val="decimal"/>
      <w:lvlText w:val="%4."/>
      <w:lvlJc w:val="left"/>
      <w:pPr>
        <w:ind w:left="2909" w:hanging="360"/>
      </w:pPr>
      <w:rPr/>
    </w:lvl>
    <w:lvl w:ilvl="4">
      <w:start w:val="1"/>
      <w:numFmt w:val="lowerLetter"/>
      <w:lvlText w:val="%5."/>
      <w:lvlJc w:val="left"/>
      <w:pPr>
        <w:ind w:left="3629" w:hanging="360"/>
      </w:pPr>
      <w:rPr/>
    </w:lvl>
    <w:lvl w:ilvl="5">
      <w:start w:val="1"/>
      <w:numFmt w:val="lowerRoman"/>
      <w:lvlText w:val="%6."/>
      <w:lvlJc w:val="right"/>
      <w:pPr>
        <w:ind w:left="4349" w:hanging="180"/>
      </w:pPr>
      <w:rPr/>
    </w:lvl>
    <w:lvl w:ilvl="6">
      <w:start w:val="1"/>
      <w:numFmt w:val="decimal"/>
      <w:lvlText w:val="%7."/>
      <w:lvlJc w:val="left"/>
      <w:pPr>
        <w:ind w:left="5069" w:hanging="360"/>
      </w:pPr>
      <w:rPr/>
    </w:lvl>
    <w:lvl w:ilvl="7">
      <w:start w:val="1"/>
      <w:numFmt w:val="lowerLetter"/>
      <w:lvlText w:val="%8."/>
      <w:lvlJc w:val="left"/>
      <w:pPr>
        <w:ind w:left="5789" w:hanging="360"/>
      </w:pPr>
      <w:rPr/>
    </w:lvl>
    <w:lvl w:ilvl="8">
      <w:start w:val="1"/>
      <w:numFmt w:val="lowerRoman"/>
      <w:lvlText w:val="%9."/>
      <w:lvlJc w:val="right"/>
      <w:pPr>
        <w:ind w:left="6509"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leader="none" w:pos="4677"/>
        <w:tab w:val="right" w:leader="none" w:pos="9355"/>
      </w:tabs>
      <w:jc w:val="center"/>
    </w:pPr>
    <w:rPr>
      <w:b w:val="1"/>
    </w:rPr>
  </w:style>
  <w:style w:type="paragraph" w:styleId="Heading2">
    <w:name w:val="heading 2"/>
    <w:basedOn w:val="Normal"/>
    <w:next w:val="Normal"/>
    <w:pPr>
      <w:tabs>
        <w:tab w:val="center" w:leader="none" w:pos="4677"/>
        <w:tab w:val="right" w:leader="none" w:pos="9355"/>
      </w:tabs>
      <w:jc w:val="center"/>
    </w:pPr>
    <w:rPr>
      <w:rFonts w:ascii="Calibri" w:cs="Calibri" w:eastAsia="Calibri" w:hAnsi="Calibri"/>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alibri" w:cs="Calibri" w:eastAsia="Calibri" w:hAnsi="Calibri"/>
      <w:b w:val="1"/>
      <w:sz w:val="36"/>
      <w:szCs w:val="36"/>
    </w:rPr>
  </w:style>
  <w:style w:type="paragraph" w:styleId="Normal" w:default="1">
    <w:name w:val="Normal"/>
    <w:qFormat w:val="1"/>
    <w:rsid w:val="00FE4303"/>
    <w:rPr>
      <w:rFonts w:ascii="Times New Roman" w:eastAsia="Times New Roman" w:hAnsi="Times New Roman"/>
      <w:sz w:val="24"/>
      <w:szCs w:val="24"/>
      <w:lang w:eastAsia="ru-RU" w:val="ru-RU"/>
    </w:rPr>
  </w:style>
  <w:style w:type="paragraph" w:styleId="Heading1">
    <w:name w:val="heading 1"/>
    <w:basedOn w:val="Header"/>
    <w:next w:val="Normal"/>
    <w:link w:val="Heading1Char"/>
    <w:uiPriority w:val="99"/>
    <w:qFormat w:val="1"/>
    <w:rsid w:val="008C15D0"/>
    <w:pPr>
      <w:jc w:val="center"/>
      <w:outlineLvl w:val="0"/>
    </w:pPr>
    <w:rPr>
      <w:rFonts w:eastAsia="Batang"/>
      <w:b w:val="1"/>
      <w:lang w:val="uk-UA"/>
    </w:rPr>
  </w:style>
  <w:style w:type="paragraph" w:styleId="Heading2">
    <w:name w:val="heading 2"/>
    <w:basedOn w:val="Heading1"/>
    <w:next w:val="Normal"/>
    <w:link w:val="Heading2Char"/>
    <w:uiPriority w:val="99"/>
    <w:qFormat w:val="1"/>
    <w:rsid w:val="00E26C09"/>
    <w:pPr>
      <w:outlineLvl w:val="1"/>
    </w:pPr>
    <w:rPr>
      <w:rFonts w:ascii="Calibri" w:hAnsi="Calibri"/>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9"/>
    <w:locked w:val="1"/>
    <w:rsid w:val="008C15D0"/>
    <w:rPr>
      <w:rFonts w:ascii="Times New Roman" w:cs="Times New Roman" w:eastAsia="Batang" w:hAnsi="Times New Roman"/>
      <w:b w:val="1"/>
      <w:sz w:val="24"/>
      <w:szCs w:val="24"/>
      <w:lang w:eastAsia="ru-RU"/>
    </w:rPr>
  </w:style>
  <w:style w:type="character" w:styleId="Heading2Char" w:customStyle="1">
    <w:name w:val="Heading 2 Char"/>
    <w:link w:val="Heading2"/>
    <w:uiPriority w:val="99"/>
    <w:locked w:val="1"/>
    <w:rsid w:val="00E26C09"/>
    <w:rPr>
      <w:rFonts w:cs="Times New Roman" w:eastAsia="Batang"/>
      <w:b w:val="1"/>
      <w:sz w:val="32"/>
      <w:szCs w:val="32"/>
      <w:lang w:eastAsia="ru-RU"/>
    </w:rPr>
  </w:style>
  <w:style w:type="paragraph" w:styleId="BodyText">
    <w:name w:val="Body Text"/>
    <w:basedOn w:val="Normal"/>
    <w:link w:val="BodyTextChar"/>
    <w:uiPriority w:val="99"/>
    <w:rsid w:val="00A15C19"/>
    <w:pPr>
      <w:suppressAutoHyphens w:val="1"/>
      <w:jc w:val="both"/>
    </w:pPr>
    <w:rPr>
      <w:rFonts w:ascii="Calibri" w:cs="Calibri" w:hAnsi="Calibri"/>
      <w:sz w:val="28"/>
      <w:szCs w:val="28"/>
      <w:lang w:eastAsia="ar-SA" w:val="uk-UA"/>
    </w:rPr>
  </w:style>
  <w:style w:type="character" w:styleId="BodyTextChar" w:customStyle="1">
    <w:name w:val="Body Text Char"/>
    <w:link w:val="BodyText"/>
    <w:uiPriority w:val="99"/>
    <w:locked w:val="1"/>
    <w:rsid w:val="00A15C19"/>
    <w:rPr>
      <w:rFonts w:ascii="Calibri" w:cs="Calibri" w:hAnsi="Calibri"/>
      <w:sz w:val="28"/>
      <w:szCs w:val="28"/>
      <w:lang w:bidi="ar-SA" w:eastAsia="ar-SA"/>
    </w:rPr>
  </w:style>
  <w:style w:type="paragraph" w:styleId="Header">
    <w:name w:val="header"/>
    <w:basedOn w:val="Normal"/>
    <w:link w:val="HeaderChar"/>
    <w:uiPriority w:val="99"/>
    <w:rsid w:val="00682921"/>
    <w:pPr>
      <w:tabs>
        <w:tab w:val="center" w:pos="4677"/>
        <w:tab w:val="right" w:pos="9355"/>
      </w:tabs>
    </w:pPr>
  </w:style>
  <w:style w:type="character" w:styleId="HeaderChar" w:customStyle="1">
    <w:name w:val="Header Char"/>
    <w:link w:val="Header"/>
    <w:uiPriority w:val="99"/>
    <w:locked w:val="1"/>
    <w:rsid w:val="00682921"/>
    <w:rPr>
      <w:rFonts w:ascii="Times New Roman" w:cs="Times New Roman" w:hAnsi="Times New Roman"/>
      <w:sz w:val="24"/>
      <w:szCs w:val="24"/>
      <w:lang w:eastAsia="ru-RU" w:val="ru-RU"/>
    </w:rPr>
  </w:style>
  <w:style w:type="paragraph" w:styleId="Footer">
    <w:name w:val="footer"/>
    <w:basedOn w:val="Normal"/>
    <w:link w:val="FooterChar"/>
    <w:uiPriority w:val="99"/>
    <w:rsid w:val="00682921"/>
    <w:pPr>
      <w:tabs>
        <w:tab w:val="center" w:pos="4677"/>
        <w:tab w:val="right" w:pos="9355"/>
      </w:tabs>
    </w:pPr>
  </w:style>
  <w:style w:type="character" w:styleId="FooterChar" w:customStyle="1">
    <w:name w:val="Footer Char"/>
    <w:link w:val="Footer"/>
    <w:uiPriority w:val="99"/>
    <w:locked w:val="1"/>
    <w:rsid w:val="00682921"/>
    <w:rPr>
      <w:rFonts w:ascii="Times New Roman" w:cs="Times New Roman" w:hAnsi="Times New Roman"/>
      <w:sz w:val="24"/>
      <w:szCs w:val="24"/>
      <w:lang w:eastAsia="ru-RU" w:val="ru-RU"/>
    </w:rPr>
  </w:style>
  <w:style w:type="paragraph" w:styleId="ListParagraph">
    <w:name w:val="List Paragraph"/>
    <w:basedOn w:val="Normal"/>
    <w:uiPriority w:val="34"/>
    <w:qFormat w:val="1"/>
    <w:rsid w:val="00682921"/>
    <w:pPr>
      <w:ind w:left="720"/>
      <w:contextualSpacing w:val="1"/>
    </w:pPr>
  </w:style>
  <w:style w:type="character" w:styleId="3" w:customStyle="1">
    <w:name w:val="Основной шрифт абзаца3"/>
    <w:rsid w:val="001A3159"/>
  </w:style>
  <w:style w:type="character" w:styleId="1" w:customStyle="1">
    <w:name w:val="Основной шрифт абзаца1"/>
    <w:uiPriority w:val="99"/>
    <w:rsid w:val="001A3159"/>
  </w:style>
  <w:style w:type="paragraph" w:styleId="Title">
    <w:name w:val="Title"/>
    <w:basedOn w:val="Normal"/>
    <w:next w:val="Normal"/>
    <w:link w:val="TitleChar"/>
    <w:uiPriority w:val="99"/>
    <w:qFormat w:val="1"/>
    <w:rsid w:val="00B03127"/>
    <w:pPr>
      <w:contextualSpacing w:val="1"/>
      <w:jc w:val="center"/>
    </w:pPr>
    <w:rPr>
      <w:rFonts w:ascii="Calibri" w:eastAsia="Batang" w:hAnsi="Calibri"/>
      <w:b w:val="1"/>
      <w:spacing w:val="-10"/>
      <w:kern w:val="28"/>
      <w:sz w:val="36"/>
      <w:szCs w:val="36"/>
      <w:lang w:val="uk-UA"/>
    </w:rPr>
  </w:style>
  <w:style w:type="character" w:styleId="TitleChar" w:customStyle="1">
    <w:name w:val="Title Char"/>
    <w:link w:val="Title"/>
    <w:uiPriority w:val="99"/>
    <w:locked w:val="1"/>
    <w:rsid w:val="00B03127"/>
    <w:rPr>
      <w:rFonts w:cs="Times New Roman" w:eastAsia="Batang"/>
      <w:b w:val="1"/>
      <w:spacing w:val="-10"/>
      <w:kern w:val="28"/>
      <w:sz w:val="36"/>
      <w:szCs w:val="36"/>
      <w:lang w:eastAsia="ru-RU"/>
    </w:rPr>
  </w:style>
  <w:style w:type="paragraph" w:styleId="2" w:customStyle="1">
    <w:name w:val="Абзац списка2"/>
    <w:basedOn w:val="Normal"/>
    <w:uiPriority w:val="99"/>
    <w:rsid w:val="002403AB"/>
    <w:pPr>
      <w:spacing w:after="200" w:line="276" w:lineRule="auto"/>
      <w:ind w:left="720"/>
    </w:pPr>
    <w:rPr>
      <w:rFonts w:ascii="Calibri" w:hAnsi="Calibri"/>
      <w:sz w:val="22"/>
      <w:szCs w:val="22"/>
      <w:lang w:eastAsia="en-US" w:val="uk-UA"/>
    </w:rPr>
  </w:style>
  <w:style w:type="character" w:styleId="Hyperlink">
    <w:name w:val="Hyperlink"/>
    <w:uiPriority w:val="99"/>
    <w:rsid w:val="002403AB"/>
    <w:rPr>
      <w:rFonts w:cs="Times New Roman"/>
      <w:color w:val="0000ff"/>
      <w:u w:val="single"/>
    </w:rPr>
  </w:style>
  <w:style w:type="paragraph" w:styleId="NormalWeb">
    <w:name w:val="Normal (Web)"/>
    <w:basedOn w:val="Normal"/>
    <w:uiPriority w:val="99"/>
    <w:rsid w:val="002403AB"/>
    <w:pPr>
      <w:spacing w:after="100" w:afterAutospacing="1" w:before="100" w:beforeAutospacing="1"/>
    </w:pPr>
  </w:style>
  <w:style w:type="paragraph" w:styleId="docdata" w:customStyle="1">
    <w:name w:val="docdata"/>
    <w:aliases w:val="docy,v5,10273,baiaagaaboqcaaadhrwaaav8iqaaaaaaaaaaaaaaaaaaaaaaaaaaaaaaaaaaaaaaaaaaaaaaaaaaaaaaaaaaaaaaaaaaaaaaaaaaaaaaaaaaaaaaaaaaaaaaaaaaaaaaaaaaaaaaaaaaaaaaaaaaaaaaaaaaaaaaaaaaaaaaaaaaaaaaaaaaaaaaaaaaaaaaaaaaaaaaaaaaaaaaaaaaaaaaaaaaaaaaaaaaaa"/>
    <w:basedOn w:val="Normal"/>
    <w:uiPriority w:val="99"/>
    <w:semiHidden w:val="1"/>
    <w:rsid w:val="002403AB"/>
    <w:pPr>
      <w:spacing w:after="100" w:afterAutospacing="1" w:before="100" w:beforeAutospacing="1"/>
    </w:pPr>
  </w:style>
  <w:style w:type="character" w:styleId="4" w:customStyle="1">
    <w:name w:val="Заголовок №4 + Полужирный"/>
    <w:uiPriority w:val="99"/>
    <w:rsid w:val="00B03127"/>
    <w:rPr>
      <w:rFonts w:ascii="Times New Roman" w:hAnsi="Times New Roman"/>
      <w:b w:val="1"/>
      <w:color w:val="000000"/>
      <w:spacing w:val="0"/>
      <w:w w:val="100"/>
      <w:position w:val="0"/>
      <w:sz w:val="17"/>
      <w:shd w:color="auto" w:fill="ffffff" w:val="clear"/>
      <w:lang w:eastAsia="uk-UA" w:val="uk-UA"/>
    </w:rPr>
  </w:style>
  <w:style w:type="paragraph" w:styleId="BodyTextIndent">
    <w:name w:val="Body Text Indent"/>
    <w:basedOn w:val="Normal"/>
    <w:link w:val="BodyTextIndentChar"/>
    <w:rsid w:val="00D95A6B"/>
    <w:pPr>
      <w:spacing w:after="120"/>
      <w:ind w:left="283"/>
    </w:pPr>
  </w:style>
  <w:style w:type="character" w:styleId="BodyTextIndentChar" w:customStyle="1">
    <w:name w:val="Body Text Indent Char"/>
    <w:link w:val="BodyTextIndent"/>
    <w:locked w:val="1"/>
    <w:rsid w:val="00D95A6B"/>
    <w:rPr>
      <w:rFonts w:ascii="Times New Roman" w:cs="Times New Roman" w:hAnsi="Times New Roman"/>
      <w:sz w:val="24"/>
      <w:szCs w:val="24"/>
      <w:lang w:eastAsia="ru-RU" w:val="ru-RU"/>
    </w:rPr>
  </w:style>
  <w:style w:type="character" w:styleId="s1" w:customStyle="1">
    <w:name w:val="s1"/>
    <w:uiPriority w:val="99"/>
    <w:rsid w:val="00D95A6B"/>
    <w:rPr>
      <w:rFonts w:ascii="Helvetica" w:cs="Times New Roman" w:hAnsi="Helvetica"/>
      <w:sz w:val="24"/>
      <w:szCs w:val="24"/>
    </w:rPr>
  </w:style>
  <w:style w:type="character" w:styleId="apple-converted-space" w:customStyle="1">
    <w:name w:val="apple-converted-space"/>
    <w:uiPriority w:val="99"/>
    <w:rsid w:val="00D95A6B"/>
    <w:rPr>
      <w:rFonts w:cs="Times New Roman"/>
    </w:rPr>
  </w:style>
  <w:style w:type="paragraph" w:styleId="TOCHeading">
    <w:name w:val="TOC Heading"/>
    <w:basedOn w:val="Heading1"/>
    <w:next w:val="Normal"/>
    <w:uiPriority w:val="99"/>
    <w:qFormat w:val="1"/>
    <w:rsid w:val="00086839"/>
    <w:pPr>
      <w:spacing w:line="259" w:lineRule="auto"/>
      <w:outlineLvl w:val="9"/>
    </w:pPr>
    <w:rPr>
      <w:rFonts w:ascii="Calibri Light" w:eastAsia="Times New Roman" w:hAnsi="Calibri Light"/>
      <w:sz w:val="32"/>
      <w:szCs w:val="32"/>
      <w:lang w:eastAsia="uk-UA"/>
    </w:rPr>
  </w:style>
  <w:style w:type="paragraph" w:styleId="TOC2">
    <w:name w:val="toc 2"/>
    <w:basedOn w:val="Normal"/>
    <w:next w:val="Normal"/>
    <w:autoRedefine w:val="1"/>
    <w:uiPriority w:val="39"/>
    <w:rsid w:val="005A7BC2"/>
    <w:pPr>
      <w:tabs>
        <w:tab w:val="right" w:pos="9770"/>
      </w:tabs>
      <w:spacing w:before="120"/>
    </w:pPr>
    <w:rPr>
      <w:iCs w:val="1"/>
    </w:rPr>
  </w:style>
  <w:style w:type="paragraph" w:styleId="TOC1">
    <w:name w:val="toc 1"/>
    <w:basedOn w:val="Normal"/>
    <w:next w:val="Normal"/>
    <w:autoRedefine w:val="1"/>
    <w:uiPriority w:val="99"/>
    <w:rsid w:val="00086839"/>
    <w:pPr>
      <w:spacing w:after="120" w:before="240"/>
    </w:pPr>
    <w:rPr>
      <w:rFonts w:ascii="Calibri" w:hAnsi="Calibri"/>
      <w:b w:val="1"/>
      <w:bCs w:val="1"/>
      <w:sz w:val="20"/>
      <w:szCs w:val="20"/>
    </w:rPr>
  </w:style>
  <w:style w:type="table" w:styleId="TableGrid">
    <w:name w:val="Table Grid"/>
    <w:basedOn w:val="TableNormal"/>
    <w:uiPriority w:val="59"/>
    <w:rsid w:val="008C15D0"/>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OC3">
    <w:name w:val="toc 3"/>
    <w:basedOn w:val="Normal"/>
    <w:next w:val="Normal"/>
    <w:autoRedefine w:val="1"/>
    <w:uiPriority w:val="99"/>
    <w:rsid w:val="00B23D1E"/>
    <w:pPr>
      <w:ind w:left="480"/>
    </w:pPr>
    <w:rPr>
      <w:rFonts w:ascii="Calibri" w:hAnsi="Calibri"/>
      <w:sz w:val="20"/>
      <w:szCs w:val="20"/>
    </w:rPr>
  </w:style>
  <w:style w:type="paragraph" w:styleId="TOC4">
    <w:name w:val="toc 4"/>
    <w:basedOn w:val="Normal"/>
    <w:next w:val="Normal"/>
    <w:autoRedefine w:val="1"/>
    <w:uiPriority w:val="99"/>
    <w:rsid w:val="00B23D1E"/>
    <w:pPr>
      <w:ind w:left="720"/>
    </w:pPr>
    <w:rPr>
      <w:rFonts w:ascii="Calibri" w:hAnsi="Calibri"/>
      <w:sz w:val="20"/>
      <w:szCs w:val="20"/>
    </w:rPr>
  </w:style>
  <w:style w:type="paragraph" w:styleId="TOC5">
    <w:name w:val="toc 5"/>
    <w:basedOn w:val="Normal"/>
    <w:next w:val="Normal"/>
    <w:autoRedefine w:val="1"/>
    <w:uiPriority w:val="99"/>
    <w:rsid w:val="00B23D1E"/>
    <w:pPr>
      <w:ind w:left="960"/>
    </w:pPr>
    <w:rPr>
      <w:rFonts w:ascii="Calibri" w:hAnsi="Calibri"/>
      <w:sz w:val="20"/>
      <w:szCs w:val="20"/>
    </w:rPr>
  </w:style>
  <w:style w:type="paragraph" w:styleId="TOC6">
    <w:name w:val="toc 6"/>
    <w:basedOn w:val="Normal"/>
    <w:next w:val="Normal"/>
    <w:autoRedefine w:val="1"/>
    <w:uiPriority w:val="99"/>
    <w:rsid w:val="00B23D1E"/>
    <w:pPr>
      <w:ind w:left="1200"/>
    </w:pPr>
    <w:rPr>
      <w:rFonts w:ascii="Calibri" w:hAnsi="Calibri"/>
      <w:sz w:val="20"/>
      <w:szCs w:val="20"/>
    </w:rPr>
  </w:style>
  <w:style w:type="paragraph" w:styleId="TOC7">
    <w:name w:val="toc 7"/>
    <w:basedOn w:val="Normal"/>
    <w:next w:val="Normal"/>
    <w:autoRedefine w:val="1"/>
    <w:uiPriority w:val="99"/>
    <w:rsid w:val="00B23D1E"/>
    <w:pPr>
      <w:ind w:left="1440"/>
    </w:pPr>
    <w:rPr>
      <w:rFonts w:ascii="Calibri" w:hAnsi="Calibri"/>
      <w:sz w:val="20"/>
      <w:szCs w:val="20"/>
    </w:rPr>
  </w:style>
  <w:style w:type="paragraph" w:styleId="TOC8">
    <w:name w:val="toc 8"/>
    <w:basedOn w:val="Normal"/>
    <w:next w:val="Normal"/>
    <w:autoRedefine w:val="1"/>
    <w:uiPriority w:val="99"/>
    <w:rsid w:val="00B23D1E"/>
    <w:pPr>
      <w:ind w:left="1680"/>
    </w:pPr>
    <w:rPr>
      <w:rFonts w:ascii="Calibri" w:hAnsi="Calibri"/>
      <w:sz w:val="20"/>
      <w:szCs w:val="20"/>
    </w:rPr>
  </w:style>
  <w:style w:type="paragraph" w:styleId="TOC9">
    <w:name w:val="toc 9"/>
    <w:basedOn w:val="Normal"/>
    <w:next w:val="Normal"/>
    <w:autoRedefine w:val="1"/>
    <w:uiPriority w:val="99"/>
    <w:rsid w:val="00B23D1E"/>
    <w:pPr>
      <w:ind w:left="1920"/>
    </w:pPr>
    <w:rPr>
      <w:rFonts w:ascii="Calibri" w:hAnsi="Calibri"/>
      <w:sz w:val="20"/>
      <w:szCs w:val="20"/>
    </w:rPr>
  </w:style>
  <w:style w:type="table" w:styleId="10" w:customStyle="1">
    <w:name w:val="Сетка таблицы1"/>
    <w:uiPriority w:val="99"/>
    <w:rsid w:val="00FE4303"/>
    <w:rPr>
      <w:lang w:eastAsia="ru-RU" w:val="ru-RU"/>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rsid w:val="00AB584F"/>
    <w:rPr>
      <w:rFonts w:ascii="Segoe UI" w:cs="Segoe UI" w:hAnsi="Segoe UI"/>
      <w:sz w:val="18"/>
      <w:szCs w:val="18"/>
    </w:rPr>
  </w:style>
  <w:style w:type="character" w:styleId="BalloonTextChar" w:customStyle="1">
    <w:name w:val="Balloon Text Char"/>
    <w:link w:val="BalloonText"/>
    <w:uiPriority w:val="99"/>
    <w:semiHidden w:val="1"/>
    <w:locked w:val="1"/>
    <w:rsid w:val="00AB584F"/>
    <w:rPr>
      <w:rFonts w:ascii="Segoe UI" w:cs="Segoe UI" w:hAnsi="Segoe UI"/>
      <w:sz w:val="18"/>
      <w:szCs w:val="18"/>
      <w:lang w:eastAsia="ru-RU" w:val="ru-RU"/>
    </w:rPr>
  </w:style>
  <w:style w:type="paragraph" w:styleId="21" w:customStyle="1">
    <w:name w:val="Заголовок 21"/>
    <w:basedOn w:val="Normal"/>
    <w:uiPriority w:val="99"/>
    <w:qFormat w:val="1"/>
    <w:rsid w:val="00184F29"/>
    <w:pPr>
      <w:tabs>
        <w:tab w:val="center" w:pos="4677"/>
        <w:tab w:val="right" w:pos="9355"/>
      </w:tabs>
      <w:jc w:val="center"/>
      <w:outlineLvl w:val="1"/>
    </w:pPr>
    <w:rPr>
      <w:rFonts w:ascii="Calibri" w:eastAsia="Batang" w:hAnsi="Calibri"/>
      <w:b w:val="1"/>
      <w:sz w:val="32"/>
      <w:szCs w:val="32"/>
      <w:lang w:val="uk-UA"/>
    </w:rPr>
  </w:style>
  <w:style w:type="character" w:styleId="CommentReference">
    <w:name w:val="annotation reference"/>
    <w:uiPriority w:val="99"/>
    <w:semiHidden w:val="1"/>
    <w:unhideWhenUsed w:val="1"/>
    <w:rsid w:val="00806BA1"/>
    <w:rPr>
      <w:sz w:val="16"/>
      <w:szCs w:val="16"/>
    </w:rPr>
  </w:style>
  <w:style w:type="paragraph" w:styleId="CommentText">
    <w:name w:val="annotation text"/>
    <w:basedOn w:val="Normal"/>
    <w:link w:val="CommentTextChar"/>
    <w:uiPriority w:val="99"/>
    <w:semiHidden w:val="1"/>
    <w:unhideWhenUsed w:val="1"/>
    <w:rsid w:val="00806BA1"/>
    <w:rPr>
      <w:sz w:val="20"/>
      <w:szCs w:val="20"/>
    </w:rPr>
  </w:style>
  <w:style w:type="character" w:styleId="CommentTextChar" w:customStyle="1">
    <w:name w:val="Comment Text Char"/>
    <w:link w:val="CommentText"/>
    <w:uiPriority w:val="99"/>
    <w:semiHidden w:val="1"/>
    <w:rsid w:val="00806BA1"/>
    <w:rPr>
      <w:rFonts w:ascii="Times New Roman" w:eastAsia="Times New Roman" w:hAnsi="Times New Roman"/>
      <w:lang w:eastAsia="ru-RU" w:val="ru-RU"/>
    </w:rPr>
  </w:style>
  <w:style w:type="paragraph" w:styleId="CommentSubject">
    <w:name w:val="annotation subject"/>
    <w:basedOn w:val="CommentText"/>
    <w:next w:val="CommentText"/>
    <w:link w:val="CommentSubjectChar"/>
    <w:uiPriority w:val="99"/>
    <w:semiHidden w:val="1"/>
    <w:unhideWhenUsed w:val="1"/>
    <w:rsid w:val="00806BA1"/>
    <w:rPr>
      <w:b w:val="1"/>
      <w:bCs w:val="1"/>
    </w:rPr>
  </w:style>
  <w:style w:type="character" w:styleId="CommentSubjectChar" w:customStyle="1">
    <w:name w:val="Comment Subject Char"/>
    <w:link w:val="CommentSubject"/>
    <w:uiPriority w:val="99"/>
    <w:semiHidden w:val="1"/>
    <w:rsid w:val="00806BA1"/>
    <w:rPr>
      <w:rFonts w:ascii="Times New Roman" w:eastAsia="Times New Roman" w:hAnsi="Times New Roman"/>
      <w:b w:val="1"/>
      <w:bCs w:val="1"/>
      <w:lang w:eastAsia="ru-RU" w:val="ru-RU"/>
    </w:rPr>
  </w:style>
  <w:style w:type="character" w:styleId="Strong">
    <w:name w:val="Strong"/>
    <w:uiPriority w:val="22"/>
    <w:qFormat w:val="1"/>
    <w:locked w:val="1"/>
    <w:rsid w:val="003A1C17"/>
    <w:rPr>
      <w:b w:val="1"/>
      <w:bCs w:val="1"/>
    </w:rPr>
  </w:style>
  <w:style w:type="paragraph" w:styleId="Default" w:customStyle="1">
    <w:name w:val="Default"/>
    <w:rsid w:val="006F7A64"/>
    <w:pPr>
      <w:autoSpaceDE w:val="0"/>
      <w:autoSpaceDN w:val="0"/>
      <w:adjustRightInd w:val="0"/>
    </w:pPr>
    <w:rPr>
      <w:rFonts w:cs="Calibri" w:eastAsia="Batang"/>
      <w:color w:val="000000"/>
      <w:sz w:val="24"/>
      <w:szCs w:val="24"/>
      <w:lang w:eastAsia="ko-KR" w:val="ru-RU"/>
    </w:rPr>
  </w:style>
  <w:style w:type="paragraph" w:styleId="Normal1" w:customStyle="1">
    <w:name w:val="Normal1"/>
    <w:link w:val="Normal0"/>
    <w:rsid w:val="00EA6EDD"/>
    <w:pPr>
      <w:widowControl w:val="0"/>
      <w:spacing w:line="300" w:lineRule="auto"/>
      <w:ind w:firstLine="680"/>
    </w:pPr>
    <w:rPr>
      <w:rFonts w:ascii="Times New Roman" w:eastAsia="Times New Roman" w:hAnsi="Times New Roman"/>
      <w:snapToGrid w:val="0"/>
      <w:sz w:val="24"/>
      <w:lang w:eastAsia="ru-RU"/>
    </w:rPr>
  </w:style>
  <w:style w:type="character" w:styleId="Normal0" w:customStyle="1">
    <w:name w:val="Normal Знак"/>
    <w:link w:val="Normal1"/>
    <w:locked w:val="1"/>
    <w:rsid w:val="00EA6EDD"/>
    <w:rPr>
      <w:rFonts w:ascii="Times New Roman" w:eastAsia="Times New Roman" w:hAnsi="Times New Roman"/>
      <w:snapToGrid w:val="0"/>
      <w:sz w:val="24"/>
      <w:lang w:eastAsia="ru-RU"/>
    </w:rPr>
  </w:style>
  <w:style w:type="character" w:styleId="Emphasis">
    <w:name w:val="Emphasis"/>
    <w:basedOn w:val="DefaultParagraphFont"/>
    <w:uiPriority w:val="20"/>
    <w:qFormat w:val="1"/>
    <w:locked w:val="1"/>
    <w:rsid w:val="00284778"/>
    <w:rPr>
      <w:i w:val="1"/>
      <w:iCs w:val="1"/>
    </w:rPr>
  </w:style>
  <w:style w:type="paragraph" w:styleId="11" w:customStyle="1">
    <w:name w:val="Основной текст1"/>
    <w:basedOn w:val="Normal"/>
    <w:rsid w:val="00911AF1"/>
    <w:pPr>
      <w:jc w:val="both"/>
    </w:pPr>
    <w:rPr>
      <w:snapToGrid w:val="0"/>
      <w:sz w:val="28"/>
      <w:lang w:val="uk-UA"/>
    </w:rPr>
  </w:style>
  <w:style w:type="paragraph" w:styleId="ListContinue">
    <w:name w:val="List Continue"/>
    <w:basedOn w:val="Normal"/>
    <w:rsid w:val="00C10BD0"/>
    <w:pPr>
      <w:spacing w:after="120"/>
      <w:ind w:left="283"/>
    </w:pPr>
    <w:rPr>
      <w:sz w:val="28"/>
      <w:szCs w:val="20"/>
      <w:lang w:val="uk-UA"/>
    </w:rPr>
  </w:style>
  <w:style w:type="paragraph" w:styleId="FR3" w:customStyle="1">
    <w:name w:val="FR3"/>
    <w:uiPriority w:val="99"/>
    <w:rsid w:val="00C10BD0"/>
    <w:pPr>
      <w:widowControl w:val="0"/>
      <w:snapToGrid w:val="0"/>
      <w:spacing w:line="360" w:lineRule="auto"/>
    </w:pPr>
    <w:rPr>
      <w:rFonts w:ascii="Courier New" w:eastAsia="Times New Roman" w:hAnsi="Courier New"/>
      <w:sz w:val="24"/>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yv1iS+r+PLxWY2auTYYh0/IOlA==">CgMxLjAyCGguZ2pkZ3hzMghoLmdqZGd4czgAciExQmhYOFpMSnZZVkNVMktFZ0hKYmJwTk9UZE9xUmdvUGg=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2023-02-21T09:59:00Z</dcterms:created>
  <dc:creator>ZheTeM</dc:creator>
</cp:coreProperties>
</file>